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738" w:rsidRPr="006C4738" w:rsidRDefault="00BC6318" w:rsidP="006C4738">
      <w:pPr>
        <w:jc w:val="center"/>
        <w:rPr>
          <w:rFonts w:asciiTheme="majorBidi" w:hAnsiTheme="majorBidi" w:cstheme="majorBidi"/>
          <w:b/>
          <w:bCs/>
          <w:sz w:val="28"/>
          <w:szCs w:val="28"/>
          <w:lang w:val="id-ID"/>
        </w:rPr>
      </w:pPr>
      <w:r>
        <w:rPr>
          <w:rFonts w:asciiTheme="majorBidi" w:hAnsiTheme="majorBidi" w:cstheme="majorBidi"/>
          <w:b/>
          <w:bCs/>
          <w:sz w:val="28"/>
          <w:szCs w:val="28"/>
          <w:lang w:val="id-ID"/>
        </w:rPr>
        <w:t>The S</w:t>
      </w:r>
      <w:r w:rsidR="00B80140" w:rsidRPr="00B80140">
        <w:rPr>
          <w:rFonts w:asciiTheme="majorBidi" w:hAnsiTheme="majorBidi" w:cstheme="majorBidi"/>
          <w:b/>
          <w:bCs/>
          <w:sz w:val="28"/>
          <w:szCs w:val="28"/>
          <w:lang w:val="id-ID"/>
        </w:rPr>
        <w:t>trategy of the Department of Fisheries in Developing the Potential of Capture Fisheries in Pacita</w:t>
      </w:r>
      <w:r w:rsidR="00B80140">
        <w:rPr>
          <w:rFonts w:asciiTheme="majorBidi" w:hAnsiTheme="majorBidi" w:cstheme="majorBidi"/>
          <w:b/>
          <w:bCs/>
          <w:sz w:val="28"/>
          <w:szCs w:val="28"/>
          <w:lang w:val="id-ID"/>
        </w:rPr>
        <w:t>n</w:t>
      </w:r>
      <w:r w:rsidR="00B80140" w:rsidRPr="00B80140">
        <w:rPr>
          <w:rFonts w:asciiTheme="majorBidi" w:hAnsiTheme="majorBidi" w:cstheme="majorBidi"/>
          <w:b/>
          <w:bCs/>
          <w:sz w:val="28"/>
          <w:szCs w:val="28"/>
          <w:lang w:val="id-ID"/>
        </w:rPr>
        <w:t xml:space="preserve"> Regency</w:t>
      </w:r>
    </w:p>
    <w:p w:rsidR="00686412" w:rsidRDefault="00686412" w:rsidP="009A1EB4">
      <w:pPr>
        <w:spacing w:after="0"/>
        <w:jc w:val="center"/>
        <w:rPr>
          <w:rFonts w:asciiTheme="majorBidi" w:hAnsiTheme="majorBidi" w:cstheme="majorBidi"/>
          <w:b/>
          <w:sz w:val="28"/>
          <w:szCs w:val="24"/>
        </w:rPr>
      </w:pPr>
      <w:proofErr w:type="spellStart"/>
      <w:r>
        <w:rPr>
          <w:rFonts w:asciiTheme="majorBidi" w:hAnsiTheme="majorBidi" w:cstheme="majorBidi"/>
          <w:b/>
          <w:sz w:val="28"/>
          <w:szCs w:val="24"/>
        </w:rPr>
        <w:t>Achluddin</w:t>
      </w:r>
      <w:proofErr w:type="spellEnd"/>
      <w:r>
        <w:rPr>
          <w:rFonts w:asciiTheme="majorBidi" w:hAnsiTheme="majorBidi" w:cstheme="majorBidi"/>
          <w:b/>
          <w:sz w:val="28"/>
          <w:szCs w:val="24"/>
        </w:rPr>
        <w:t xml:space="preserve"> </w:t>
      </w:r>
      <w:proofErr w:type="spellStart"/>
      <w:r>
        <w:rPr>
          <w:rFonts w:asciiTheme="majorBidi" w:hAnsiTheme="majorBidi" w:cstheme="majorBidi"/>
          <w:b/>
          <w:sz w:val="28"/>
          <w:szCs w:val="24"/>
        </w:rPr>
        <w:t>Ibnu</w:t>
      </w:r>
      <w:proofErr w:type="spellEnd"/>
      <w:r>
        <w:rPr>
          <w:rFonts w:asciiTheme="majorBidi" w:hAnsiTheme="majorBidi" w:cstheme="majorBidi"/>
          <w:b/>
          <w:sz w:val="28"/>
          <w:szCs w:val="24"/>
        </w:rPr>
        <w:t xml:space="preserve"> </w:t>
      </w:r>
      <w:proofErr w:type="spellStart"/>
      <w:r>
        <w:rPr>
          <w:rFonts w:asciiTheme="majorBidi" w:hAnsiTheme="majorBidi" w:cstheme="majorBidi"/>
          <w:b/>
          <w:sz w:val="28"/>
          <w:szCs w:val="24"/>
        </w:rPr>
        <w:t>Rochim</w:t>
      </w:r>
      <w:proofErr w:type="spellEnd"/>
    </w:p>
    <w:p w:rsidR="00E01106" w:rsidRPr="00CB36C6" w:rsidRDefault="00E01106" w:rsidP="009A1EB4">
      <w:pPr>
        <w:spacing w:after="0"/>
        <w:jc w:val="center"/>
        <w:rPr>
          <w:rFonts w:asciiTheme="majorBidi" w:hAnsiTheme="majorBidi" w:cstheme="majorBidi"/>
          <w:b/>
          <w:sz w:val="24"/>
          <w:szCs w:val="24"/>
          <w:lang w:val="id-ID"/>
        </w:rPr>
      </w:pPr>
      <w:r w:rsidRPr="00BF203A">
        <w:rPr>
          <w:rFonts w:asciiTheme="majorBidi" w:hAnsiTheme="majorBidi" w:cstheme="majorBidi"/>
          <w:b/>
          <w:sz w:val="28"/>
          <w:szCs w:val="24"/>
          <w:lang w:val="id-ID"/>
        </w:rPr>
        <w:t>Bagoes Soenarjanto</w:t>
      </w:r>
      <w:r w:rsidR="001C3FE4" w:rsidRPr="001C3FE4">
        <w:rPr>
          <w:rFonts w:asciiTheme="majorBidi" w:hAnsiTheme="majorBidi" w:cstheme="majorBidi"/>
          <w:b/>
          <w:sz w:val="28"/>
          <w:szCs w:val="24"/>
          <w:vertAlign w:val="superscript"/>
          <w:lang w:val="id-ID"/>
        </w:rPr>
        <w:t>1</w:t>
      </w:r>
      <w:r w:rsidR="001C3FE4">
        <w:rPr>
          <w:rFonts w:asciiTheme="majorBidi" w:hAnsiTheme="majorBidi" w:cstheme="majorBidi"/>
          <w:b/>
          <w:sz w:val="28"/>
          <w:szCs w:val="24"/>
          <w:lang w:val="id-ID"/>
        </w:rPr>
        <w:t>, Arif Darmawan</w:t>
      </w:r>
      <w:r w:rsidR="001C3FE4" w:rsidRPr="001C3FE4">
        <w:rPr>
          <w:rFonts w:asciiTheme="majorBidi" w:hAnsiTheme="majorBidi" w:cstheme="majorBidi"/>
          <w:b/>
          <w:sz w:val="28"/>
          <w:szCs w:val="24"/>
          <w:vertAlign w:val="superscript"/>
          <w:lang w:val="id-ID"/>
        </w:rPr>
        <w:t>2</w:t>
      </w:r>
    </w:p>
    <w:p w:rsidR="006C4738" w:rsidRPr="00BF203A" w:rsidRDefault="001C3FE4" w:rsidP="009A1EB4">
      <w:pPr>
        <w:spacing w:after="0"/>
        <w:jc w:val="center"/>
        <w:rPr>
          <w:rFonts w:asciiTheme="majorBidi" w:hAnsiTheme="majorBidi" w:cstheme="majorBidi"/>
          <w:b/>
          <w:sz w:val="28"/>
          <w:szCs w:val="24"/>
          <w:lang w:val="id-ID"/>
        </w:rPr>
      </w:pPr>
      <w:r w:rsidRPr="001C3FE4">
        <w:rPr>
          <w:rFonts w:asciiTheme="majorBidi" w:hAnsiTheme="majorBidi" w:cstheme="majorBidi"/>
          <w:b/>
          <w:sz w:val="28"/>
          <w:szCs w:val="24"/>
          <w:vertAlign w:val="superscript"/>
          <w:lang w:val="id-ID"/>
        </w:rPr>
        <w:t>12</w:t>
      </w:r>
      <w:r w:rsidR="006C4738" w:rsidRPr="00BF203A">
        <w:rPr>
          <w:rFonts w:asciiTheme="majorBidi" w:hAnsiTheme="majorBidi" w:cstheme="majorBidi"/>
          <w:b/>
          <w:sz w:val="28"/>
          <w:szCs w:val="24"/>
          <w:lang w:val="id-ID"/>
        </w:rPr>
        <w:t>Universitas 17 Agustus 1945 Surabaya</w:t>
      </w:r>
    </w:p>
    <w:p w:rsidR="00E01106" w:rsidRDefault="00125E01" w:rsidP="001C3FE4">
      <w:pPr>
        <w:spacing w:after="0"/>
        <w:jc w:val="center"/>
        <w:rPr>
          <w:rFonts w:asciiTheme="majorBidi" w:hAnsiTheme="majorBidi" w:cstheme="majorBidi"/>
          <w:b/>
          <w:sz w:val="24"/>
          <w:szCs w:val="24"/>
          <w:lang w:val="id-ID"/>
        </w:rPr>
      </w:pPr>
      <w:hyperlink r:id="rId6" w:history="1">
        <w:r w:rsidR="001C3FE4" w:rsidRPr="00930D4D">
          <w:rPr>
            <w:rStyle w:val="Hyperlink"/>
            <w:rFonts w:asciiTheme="majorBidi" w:hAnsiTheme="majorBidi" w:cstheme="majorBidi"/>
            <w:b/>
            <w:sz w:val="24"/>
            <w:szCs w:val="24"/>
            <w:u w:val="none"/>
            <w:lang w:val="id-ID"/>
          </w:rPr>
          <w:t>bagoes97.bb@gmail.com</w:t>
        </w:r>
        <w:r w:rsidR="001C3FE4" w:rsidRPr="00930D4D">
          <w:rPr>
            <w:rStyle w:val="Hyperlink"/>
            <w:rFonts w:asciiTheme="majorBidi" w:hAnsiTheme="majorBidi" w:cstheme="majorBidi"/>
            <w:b/>
            <w:color w:val="auto"/>
            <w:sz w:val="24"/>
            <w:szCs w:val="24"/>
            <w:u w:val="none"/>
            <w:vertAlign w:val="superscript"/>
            <w:lang w:val="id-ID"/>
          </w:rPr>
          <w:t>1</w:t>
        </w:r>
      </w:hyperlink>
      <w:r w:rsidR="001C3FE4" w:rsidRPr="00930D4D">
        <w:rPr>
          <w:rFonts w:asciiTheme="majorBidi" w:hAnsiTheme="majorBidi" w:cstheme="majorBidi"/>
          <w:b/>
          <w:sz w:val="24"/>
          <w:szCs w:val="24"/>
          <w:lang w:val="id-ID"/>
        </w:rPr>
        <w:t xml:space="preserve">, </w:t>
      </w:r>
      <w:hyperlink r:id="rId7" w:history="1">
        <w:r w:rsidR="001C3FE4" w:rsidRPr="00930D4D">
          <w:rPr>
            <w:rStyle w:val="Hyperlink"/>
            <w:rFonts w:asciiTheme="majorBidi" w:hAnsiTheme="majorBidi" w:cstheme="majorBidi"/>
            <w:b/>
            <w:sz w:val="24"/>
            <w:szCs w:val="24"/>
            <w:u w:val="none"/>
            <w:lang w:val="id-ID"/>
          </w:rPr>
          <w:t>arif@untag-sby.ac.id</w:t>
        </w:r>
      </w:hyperlink>
      <w:r w:rsidR="001C3FE4" w:rsidRPr="001C3FE4">
        <w:rPr>
          <w:rFonts w:asciiTheme="majorBidi" w:hAnsiTheme="majorBidi" w:cstheme="majorBidi"/>
          <w:b/>
          <w:sz w:val="24"/>
          <w:szCs w:val="24"/>
          <w:vertAlign w:val="superscript"/>
          <w:lang w:val="id-ID"/>
        </w:rPr>
        <w:t>2</w:t>
      </w:r>
    </w:p>
    <w:p w:rsidR="001C3FE4" w:rsidRPr="001C3FE4" w:rsidRDefault="001C3FE4" w:rsidP="001C3FE4">
      <w:pPr>
        <w:spacing w:after="0"/>
        <w:jc w:val="center"/>
        <w:rPr>
          <w:rFonts w:asciiTheme="majorBidi" w:hAnsiTheme="majorBidi" w:cstheme="majorBidi"/>
          <w:sz w:val="24"/>
          <w:szCs w:val="24"/>
          <w:lang w:val="id-ID"/>
        </w:rPr>
      </w:pPr>
    </w:p>
    <w:p w:rsidR="001C3FE4" w:rsidRPr="00B22BA6" w:rsidRDefault="001C3FE4" w:rsidP="001C3FE4">
      <w:pPr>
        <w:spacing w:after="0"/>
        <w:jc w:val="center"/>
        <w:rPr>
          <w:rFonts w:asciiTheme="majorBidi" w:hAnsiTheme="majorBidi" w:cstheme="majorBidi"/>
          <w:b/>
          <w:bCs/>
          <w:sz w:val="24"/>
          <w:szCs w:val="24"/>
          <w:lang w:val="id-ID"/>
        </w:rPr>
      </w:pPr>
    </w:p>
    <w:p w:rsidR="00E01106" w:rsidRDefault="00E01106" w:rsidP="00CB36C6">
      <w:pPr>
        <w:spacing w:line="276" w:lineRule="auto"/>
        <w:ind w:firstLine="720"/>
        <w:jc w:val="both"/>
        <w:rPr>
          <w:rFonts w:asciiTheme="majorBidi" w:hAnsiTheme="majorBidi" w:cstheme="majorBidi"/>
          <w:sz w:val="24"/>
          <w:szCs w:val="24"/>
          <w:lang w:val="id-ID"/>
        </w:rPr>
      </w:pPr>
      <w:r w:rsidRPr="00576B30">
        <w:rPr>
          <w:rFonts w:asciiTheme="majorBidi" w:hAnsiTheme="majorBidi" w:cstheme="majorBidi"/>
          <w:sz w:val="24"/>
          <w:szCs w:val="24"/>
          <w:lang w:val="id-ID"/>
        </w:rPr>
        <w:t xml:space="preserve">This thesis discusses the strategy of the Pacitan Regency Fisheries Service in developing the potential of capture fisheries in the </w:t>
      </w:r>
      <w:r>
        <w:rPr>
          <w:rFonts w:asciiTheme="majorBidi" w:hAnsiTheme="majorBidi" w:cstheme="majorBidi"/>
          <w:sz w:val="24"/>
          <w:szCs w:val="24"/>
          <w:lang w:val="id-ID"/>
        </w:rPr>
        <w:t>spirit of regional autonomy</w:t>
      </w:r>
      <w:r w:rsidRPr="00576B30">
        <w:rPr>
          <w:rFonts w:asciiTheme="majorBidi" w:hAnsiTheme="majorBidi" w:cstheme="majorBidi"/>
          <w:sz w:val="24"/>
          <w:szCs w:val="24"/>
          <w:lang w:val="id-ID"/>
        </w:rPr>
        <w:t>. This research was conducted using qualitative methods through field studies and literature studies. The results of this study indicate that the Pacitan Regency Fisheries Service has several strategies that are intended to maximize the existing capture fisheries products, namely by building / rehabilitating the facilities and infrastructure for fish auction places, procuring facilities and infrastructure for empowering small-scale businesses of fishing communiti</w:t>
      </w:r>
      <w:r>
        <w:rPr>
          <w:rFonts w:asciiTheme="majorBidi" w:hAnsiTheme="majorBidi" w:cstheme="majorBidi"/>
          <w:sz w:val="24"/>
          <w:szCs w:val="24"/>
          <w:lang w:val="id-ID"/>
        </w:rPr>
        <w:t xml:space="preserve">es, improving local facilities of </w:t>
      </w:r>
      <w:r w:rsidRPr="00576B30">
        <w:rPr>
          <w:rFonts w:asciiTheme="majorBidi" w:hAnsiTheme="majorBidi" w:cstheme="majorBidi"/>
          <w:sz w:val="24"/>
          <w:szCs w:val="24"/>
          <w:lang w:val="id-ID"/>
        </w:rPr>
        <w:t xml:space="preserve">landing fish, developing capture fishery facilities, optimizing capture fisheries data collection, and </w:t>
      </w:r>
      <w:r>
        <w:rPr>
          <w:rFonts w:asciiTheme="majorBidi" w:hAnsiTheme="majorBidi" w:cstheme="majorBidi"/>
          <w:sz w:val="24"/>
          <w:szCs w:val="24"/>
          <w:lang w:val="id-ID"/>
        </w:rPr>
        <w:t>last is</w:t>
      </w:r>
      <w:r w:rsidRPr="00576B30">
        <w:rPr>
          <w:rFonts w:asciiTheme="majorBidi" w:hAnsiTheme="majorBidi" w:cstheme="majorBidi"/>
          <w:sz w:val="24"/>
          <w:szCs w:val="24"/>
          <w:lang w:val="id-ID"/>
        </w:rPr>
        <w:t xml:space="preserve"> improving fishing technology. However, there are still several obstacles faced, one of which is related to insufficient budget allocation.</w:t>
      </w:r>
    </w:p>
    <w:p w:rsidR="00E01106" w:rsidRDefault="00E01106" w:rsidP="00E01106">
      <w:pPr>
        <w:spacing w:line="360" w:lineRule="auto"/>
        <w:jc w:val="both"/>
        <w:rPr>
          <w:rFonts w:asciiTheme="majorBidi" w:hAnsiTheme="majorBidi" w:cstheme="majorBidi"/>
          <w:b/>
          <w:bCs/>
          <w:sz w:val="24"/>
          <w:szCs w:val="24"/>
          <w:lang w:val="id-ID"/>
        </w:rPr>
      </w:pPr>
      <w:r w:rsidRPr="00576B30">
        <w:rPr>
          <w:rFonts w:asciiTheme="majorBidi" w:hAnsiTheme="majorBidi" w:cstheme="majorBidi"/>
          <w:b/>
          <w:bCs/>
          <w:sz w:val="24"/>
          <w:szCs w:val="24"/>
          <w:lang w:val="id-ID"/>
        </w:rPr>
        <w:t>Keywords:</w:t>
      </w:r>
      <w:r w:rsidR="004B607B">
        <w:rPr>
          <w:rFonts w:asciiTheme="majorBidi" w:hAnsiTheme="majorBidi" w:cstheme="majorBidi"/>
          <w:b/>
          <w:bCs/>
          <w:sz w:val="24"/>
          <w:szCs w:val="24"/>
          <w:lang w:val="id-ID"/>
        </w:rPr>
        <w:t xml:space="preserve"> </w:t>
      </w:r>
      <w:r w:rsidR="004B607B" w:rsidRPr="00576B30">
        <w:rPr>
          <w:rFonts w:asciiTheme="majorBidi" w:hAnsiTheme="majorBidi" w:cstheme="majorBidi"/>
          <w:sz w:val="24"/>
          <w:szCs w:val="24"/>
          <w:lang w:val="id-ID"/>
        </w:rPr>
        <w:t>developing</w:t>
      </w:r>
      <w:r w:rsidR="004B607B">
        <w:rPr>
          <w:rFonts w:asciiTheme="majorBidi" w:hAnsiTheme="majorBidi" w:cstheme="majorBidi"/>
          <w:sz w:val="24"/>
          <w:szCs w:val="24"/>
          <w:lang w:val="id-ID"/>
        </w:rPr>
        <w:t xml:space="preserve"> </w:t>
      </w:r>
      <w:r w:rsidR="004B607B" w:rsidRPr="00576B30">
        <w:rPr>
          <w:rFonts w:asciiTheme="majorBidi" w:hAnsiTheme="majorBidi" w:cstheme="majorBidi"/>
          <w:sz w:val="24"/>
          <w:szCs w:val="24"/>
          <w:lang w:val="id-ID"/>
        </w:rPr>
        <w:t>strategies</w:t>
      </w:r>
      <w:r w:rsidR="004B607B">
        <w:rPr>
          <w:rFonts w:asciiTheme="majorBidi" w:hAnsiTheme="majorBidi" w:cstheme="majorBidi"/>
          <w:sz w:val="24"/>
          <w:szCs w:val="24"/>
          <w:lang w:val="id-ID"/>
        </w:rPr>
        <w:t xml:space="preserve">, </w:t>
      </w:r>
      <w:r w:rsidR="004B607B" w:rsidRPr="00576B30">
        <w:rPr>
          <w:rFonts w:asciiTheme="majorBidi" w:hAnsiTheme="majorBidi" w:cstheme="majorBidi"/>
          <w:sz w:val="24"/>
          <w:szCs w:val="24"/>
          <w:lang w:val="id-ID"/>
        </w:rPr>
        <w:t>capture fisheries</w:t>
      </w:r>
    </w:p>
    <w:p w:rsidR="00E01106" w:rsidRDefault="00E01106" w:rsidP="00E01106">
      <w:pPr>
        <w:spacing w:line="360" w:lineRule="auto"/>
        <w:rPr>
          <w:rFonts w:asciiTheme="majorBidi" w:hAnsiTheme="majorBidi" w:cstheme="majorBidi"/>
          <w:b/>
          <w:bCs/>
          <w:sz w:val="24"/>
          <w:szCs w:val="24"/>
          <w:lang w:val="id-ID"/>
        </w:rPr>
      </w:pPr>
      <w:r>
        <w:rPr>
          <w:rFonts w:asciiTheme="majorBidi" w:hAnsiTheme="majorBidi" w:cstheme="majorBidi"/>
          <w:b/>
          <w:bCs/>
          <w:sz w:val="24"/>
          <w:szCs w:val="24"/>
          <w:lang w:val="id-ID"/>
        </w:rPr>
        <w:t>1</w:t>
      </w:r>
      <w:r w:rsidR="00B80140">
        <w:rPr>
          <w:rFonts w:asciiTheme="majorBidi" w:hAnsiTheme="majorBidi" w:cstheme="majorBidi"/>
          <w:b/>
          <w:bCs/>
          <w:sz w:val="24"/>
          <w:szCs w:val="24"/>
          <w:lang w:val="id-ID"/>
        </w:rPr>
        <w:t>.PRELIMINARY</w:t>
      </w:r>
    </w:p>
    <w:p w:rsidR="0039620C" w:rsidRPr="0039620C" w:rsidRDefault="0039620C" w:rsidP="0039620C">
      <w:pPr>
        <w:spacing w:line="276" w:lineRule="auto"/>
        <w:ind w:firstLine="720"/>
        <w:jc w:val="both"/>
        <w:rPr>
          <w:rFonts w:asciiTheme="majorBidi" w:hAnsiTheme="majorBidi" w:cstheme="majorBidi"/>
          <w:color w:val="000000"/>
          <w:sz w:val="24"/>
          <w:szCs w:val="24"/>
        </w:rPr>
      </w:pPr>
      <w:r w:rsidRPr="0039620C">
        <w:rPr>
          <w:rFonts w:asciiTheme="majorBidi" w:hAnsiTheme="majorBidi" w:cstheme="majorBidi"/>
          <w:color w:val="000000"/>
          <w:sz w:val="24"/>
          <w:szCs w:val="24"/>
        </w:rPr>
        <w:t xml:space="preserve">Indonesia is a maritime country with wide territorial water. The total area of ​​Indonesia consists of 2.01 million km² of land area, 3.25 km² of ocean area and 2.55 km² of the Exclusive Economic Zone (EEZ). With a marine area larger than the mainland, of course, Indonesia also has abundant marine wealth. Various types of fish become Indonesian export commodities which of course also become a source of foreign exchange for the country. In 2018 the value of Indonesian fishery exports was </w:t>
      </w:r>
      <w:proofErr w:type="spellStart"/>
      <w:r w:rsidRPr="0039620C">
        <w:rPr>
          <w:rFonts w:asciiTheme="majorBidi" w:hAnsiTheme="majorBidi" w:cstheme="majorBidi"/>
          <w:color w:val="000000"/>
          <w:sz w:val="24"/>
          <w:szCs w:val="24"/>
        </w:rPr>
        <w:t>Rp</w:t>
      </w:r>
      <w:proofErr w:type="spellEnd"/>
      <w:r w:rsidRPr="0039620C">
        <w:rPr>
          <w:rFonts w:asciiTheme="majorBidi" w:hAnsiTheme="majorBidi" w:cstheme="majorBidi"/>
          <w:color w:val="000000"/>
          <w:sz w:val="24"/>
          <w:szCs w:val="24"/>
        </w:rPr>
        <w:t xml:space="preserve">. 66,487,580,000 and increased by 10.8% in 2019 to </w:t>
      </w:r>
      <w:proofErr w:type="spellStart"/>
      <w:r w:rsidRPr="0039620C">
        <w:rPr>
          <w:rFonts w:asciiTheme="majorBidi" w:hAnsiTheme="majorBidi" w:cstheme="majorBidi"/>
          <w:color w:val="000000"/>
          <w:sz w:val="24"/>
          <w:szCs w:val="24"/>
        </w:rPr>
        <w:t>Rp</w:t>
      </w:r>
      <w:proofErr w:type="spellEnd"/>
      <w:r w:rsidRPr="0039620C">
        <w:rPr>
          <w:rFonts w:asciiTheme="majorBidi" w:hAnsiTheme="majorBidi" w:cstheme="majorBidi"/>
          <w:color w:val="000000"/>
          <w:sz w:val="24"/>
          <w:szCs w:val="24"/>
        </w:rPr>
        <w:t>. 73,681,883,000 (BKPIM, 2020).</w:t>
      </w:r>
    </w:p>
    <w:p w:rsidR="00B22BA6" w:rsidRPr="0039620C" w:rsidRDefault="0039620C" w:rsidP="0039620C">
      <w:pPr>
        <w:spacing w:line="276" w:lineRule="auto"/>
        <w:ind w:firstLine="720"/>
        <w:jc w:val="both"/>
        <w:rPr>
          <w:rFonts w:asciiTheme="majorBidi" w:hAnsiTheme="majorBidi" w:cstheme="majorBidi"/>
          <w:sz w:val="24"/>
          <w:szCs w:val="24"/>
          <w:lang w:val="id-ID"/>
        </w:rPr>
      </w:pPr>
      <w:r w:rsidRPr="0039620C">
        <w:rPr>
          <w:rFonts w:asciiTheme="majorBidi" w:hAnsiTheme="majorBidi" w:cstheme="majorBidi"/>
          <w:color w:val="000000"/>
          <w:sz w:val="24"/>
          <w:szCs w:val="24"/>
        </w:rPr>
        <w:t>In Law no. 30 of 2004 Article 3 concerning fisheries, it is stated that fishery management is carried out for the following purposes: improving the standard of living of small fishermen and fish cultivators, increasing state revenues and foreign exchange, optimizing fish resource management and opening up job opportunities</w:t>
      </w:r>
      <w:r>
        <w:rPr>
          <w:rFonts w:asciiTheme="majorBidi" w:hAnsiTheme="majorBidi" w:cstheme="majorBidi"/>
          <w:color w:val="000000"/>
          <w:sz w:val="24"/>
          <w:szCs w:val="24"/>
          <w:lang w:val="id-ID"/>
        </w:rPr>
        <w:t>.</w:t>
      </w:r>
    </w:p>
    <w:p w:rsidR="00800229" w:rsidRPr="00F84619" w:rsidRDefault="0039620C" w:rsidP="00CB36C6">
      <w:pPr>
        <w:spacing w:line="276" w:lineRule="auto"/>
        <w:ind w:firstLine="720"/>
        <w:jc w:val="both"/>
        <w:rPr>
          <w:rFonts w:asciiTheme="majorBidi" w:hAnsiTheme="majorBidi" w:cstheme="majorBidi"/>
          <w:sz w:val="24"/>
          <w:szCs w:val="24"/>
          <w:lang w:val="id-ID"/>
        </w:rPr>
      </w:pPr>
      <w:r w:rsidRPr="0039620C">
        <w:rPr>
          <w:rFonts w:asciiTheme="majorBidi" w:hAnsiTheme="majorBidi" w:cstheme="majorBidi"/>
          <w:sz w:val="24"/>
          <w:szCs w:val="24"/>
          <w:lang w:val="id-ID"/>
        </w:rPr>
        <w:t>Of the 12 sub-districts in Pacitan Regency, 7 of them have marine areas, namely Donorojo District, Pringkuku District, Pacitan District, Kebonagung District, Tulakan District, Ngadirojo District and Sudimoro District. In addition to having attractive coastal tourism potential, 7 coastal sub-districts in Pacitan Regency also produce capture fisheries. Where each sub-district that has marine waters has its own fish landing place. The following is capture fisheries production, especially from 7 sub-districts in Pacitan Regency from 2016 to 2018</w:t>
      </w:r>
      <w:r w:rsidR="00800229" w:rsidRPr="00F84619">
        <w:rPr>
          <w:rFonts w:asciiTheme="majorBidi" w:hAnsiTheme="majorBidi" w:cstheme="majorBidi"/>
          <w:sz w:val="24"/>
          <w:szCs w:val="24"/>
          <w:lang w:val="id-ID"/>
        </w:rPr>
        <w:t>.</w:t>
      </w:r>
    </w:p>
    <w:p w:rsidR="00800229" w:rsidRDefault="00800229" w:rsidP="004B607B">
      <w:pPr>
        <w:spacing w:after="0" w:line="240" w:lineRule="auto"/>
        <w:ind w:firstLine="720"/>
        <w:jc w:val="center"/>
        <w:rPr>
          <w:rFonts w:asciiTheme="majorBidi" w:hAnsiTheme="majorBidi" w:cstheme="majorBidi"/>
          <w:sz w:val="24"/>
          <w:szCs w:val="24"/>
          <w:lang w:val="id-ID"/>
        </w:rPr>
      </w:pPr>
      <w:r w:rsidRPr="00F84619">
        <w:rPr>
          <w:rFonts w:asciiTheme="majorBidi" w:hAnsiTheme="majorBidi" w:cstheme="majorBidi"/>
          <w:sz w:val="24"/>
          <w:szCs w:val="24"/>
          <w:lang w:val="id-ID"/>
        </w:rPr>
        <w:lastRenderedPageBreak/>
        <w:t>Tabe</w:t>
      </w:r>
      <w:r w:rsidR="004B607B">
        <w:rPr>
          <w:rFonts w:asciiTheme="majorBidi" w:hAnsiTheme="majorBidi" w:cstheme="majorBidi"/>
          <w:sz w:val="24"/>
          <w:szCs w:val="24"/>
          <w:lang w:val="id-ID"/>
        </w:rPr>
        <w:t xml:space="preserve"> :</w:t>
      </w:r>
      <w:r w:rsidRPr="00F84619">
        <w:rPr>
          <w:rFonts w:asciiTheme="majorBidi" w:hAnsiTheme="majorBidi" w:cstheme="majorBidi"/>
          <w:sz w:val="24"/>
          <w:szCs w:val="24"/>
          <w:lang w:val="id-ID"/>
        </w:rPr>
        <w:t xml:space="preserve">l </w:t>
      </w:r>
      <w:r>
        <w:rPr>
          <w:rFonts w:asciiTheme="majorBidi" w:hAnsiTheme="majorBidi" w:cstheme="majorBidi"/>
          <w:sz w:val="24"/>
          <w:szCs w:val="24"/>
          <w:lang w:val="id-ID"/>
        </w:rPr>
        <w:t>Jumlah produksi p</w:t>
      </w:r>
      <w:r w:rsidRPr="00F84619">
        <w:rPr>
          <w:rFonts w:asciiTheme="majorBidi" w:hAnsiTheme="majorBidi" w:cstheme="majorBidi"/>
          <w:sz w:val="24"/>
          <w:szCs w:val="24"/>
          <w:lang w:val="id-ID"/>
        </w:rPr>
        <w:t>erikanan tangkap di laut per kecamatan di Kabupaten Pacitan t</w:t>
      </w:r>
      <w:r>
        <w:rPr>
          <w:rFonts w:asciiTheme="majorBidi" w:hAnsiTheme="majorBidi" w:cstheme="majorBidi"/>
          <w:sz w:val="24"/>
          <w:szCs w:val="24"/>
          <w:lang w:val="id-ID"/>
        </w:rPr>
        <w:t>ahun 2016-2018</w:t>
      </w:r>
    </w:p>
    <w:p w:rsidR="004B607B" w:rsidRPr="00F84619" w:rsidRDefault="004B607B" w:rsidP="004B607B">
      <w:pPr>
        <w:spacing w:after="0" w:line="240" w:lineRule="auto"/>
        <w:ind w:firstLine="720"/>
        <w:jc w:val="center"/>
        <w:rPr>
          <w:rFonts w:asciiTheme="majorBidi" w:hAnsiTheme="majorBidi" w:cstheme="majorBidi"/>
          <w:sz w:val="24"/>
          <w:szCs w:val="24"/>
          <w:lang w:val="id-ID"/>
        </w:rPr>
      </w:pPr>
    </w:p>
    <w:tbl>
      <w:tblPr>
        <w:tblStyle w:val="TableGrid"/>
        <w:tblW w:w="0" w:type="auto"/>
        <w:tblLook w:val="04A0"/>
      </w:tblPr>
      <w:tblGrid>
        <w:gridCol w:w="563"/>
        <w:gridCol w:w="3249"/>
        <w:gridCol w:w="1852"/>
        <w:gridCol w:w="1843"/>
        <w:gridCol w:w="1308"/>
      </w:tblGrid>
      <w:tr w:rsidR="00800229" w:rsidRPr="00F84619" w:rsidTr="007C393C">
        <w:tc>
          <w:tcPr>
            <w:tcW w:w="563" w:type="dxa"/>
            <w:vMerge w:val="restart"/>
            <w:shd w:val="clear" w:color="auto" w:fill="9CC2E5" w:themeFill="accent1" w:themeFillTint="99"/>
          </w:tcPr>
          <w:p w:rsidR="00800229" w:rsidRPr="00F84619" w:rsidRDefault="00800229" w:rsidP="007C393C">
            <w:pPr>
              <w:rPr>
                <w:rFonts w:asciiTheme="majorBidi" w:hAnsiTheme="majorBidi" w:cstheme="majorBidi"/>
                <w:sz w:val="24"/>
                <w:szCs w:val="24"/>
                <w:lang w:val="id-ID"/>
              </w:rPr>
            </w:pPr>
            <w:r w:rsidRPr="00F84619">
              <w:rPr>
                <w:rFonts w:asciiTheme="majorBidi" w:hAnsiTheme="majorBidi" w:cstheme="majorBidi"/>
                <w:sz w:val="24"/>
                <w:szCs w:val="24"/>
                <w:lang w:val="id-ID"/>
              </w:rPr>
              <w:t>NO</w:t>
            </w:r>
          </w:p>
        </w:tc>
        <w:tc>
          <w:tcPr>
            <w:tcW w:w="3249" w:type="dxa"/>
            <w:vMerge w:val="restart"/>
            <w:shd w:val="clear" w:color="auto" w:fill="9CC2E5" w:themeFill="accent1" w:themeFillTint="99"/>
          </w:tcPr>
          <w:p w:rsidR="00800229" w:rsidRPr="00F84619" w:rsidRDefault="00800229" w:rsidP="007C393C">
            <w:pPr>
              <w:rPr>
                <w:rFonts w:asciiTheme="majorBidi" w:hAnsiTheme="majorBidi" w:cstheme="majorBidi"/>
                <w:sz w:val="24"/>
                <w:szCs w:val="24"/>
                <w:lang w:val="id-ID"/>
              </w:rPr>
            </w:pPr>
            <w:r w:rsidRPr="00F84619">
              <w:rPr>
                <w:rFonts w:asciiTheme="majorBidi" w:hAnsiTheme="majorBidi" w:cstheme="majorBidi"/>
                <w:sz w:val="24"/>
                <w:szCs w:val="24"/>
                <w:lang w:val="id-ID"/>
              </w:rPr>
              <w:t xml:space="preserve">Kecamatan </w:t>
            </w:r>
          </w:p>
        </w:tc>
        <w:tc>
          <w:tcPr>
            <w:tcW w:w="5003" w:type="dxa"/>
            <w:gridSpan w:val="3"/>
            <w:shd w:val="clear" w:color="auto" w:fill="9CC2E5" w:themeFill="accent1" w:themeFillTint="99"/>
          </w:tcPr>
          <w:p w:rsidR="00800229" w:rsidRPr="00F84619" w:rsidRDefault="00800229" w:rsidP="007C393C">
            <w:pPr>
              <w:jc w:val="center"/>
              <w:rPr>
                <w:rFonts w:asciiTheme="majorBidi" w:hAnsiTheme="majorBidi" w:cstheme="majorBidi"/>
                <w:sz w:val="24"/>
                <w:szCs w:val="24"/>
                <w:lang w:val="id-ID"/>
              </w:rPr>
            </w:pPr>
            <w:r w:rsidRPr="00F84619">
              <w:rPr>
                <w:rFonts w:asciiTheme="majorBidi" w:hAnsiTheme="majorBidi" w:cstheme="majorBidi"/>
                <w:sz w:val="24"/>
                <w:szCs w:val="24"/>
                <w:lang w:val="id-ID"/>
              </w:rPr>
              <w:t>Jumlah Produksi (kg)</w:t>
            </w:r>
          </w:p>
        </w:tc>
      </w:tr>
      <w:tr w:rsidR="00800229" w:rsidRPr="00F84619" w:rsidTr="007C393C">
        <w:tc>
          <w:tcPr>
            <w:tcW w:w="563" w:type="dxa"/>
            <w:vMerge/>
          </w:tcPr>
          <w:p w:rsidR="00800229" w:rsidRPr="00F84619" w:rsidRDefault="00800229" w:rsidP="007C393C">
            <w:pPr>
              <w:rPr>
                <w:rFonts w:asciiTheme="majorBidi" w:hAnsiTheme="majorBidi" w:cstheme="majorBidi"/>
                <w:sz w:val="24"/>
                <w:szCs w:val="24"/>
                <w:lang w:val="id-ID"/>
              </w:rPr>
            </w:pPr>
          </w:p>
        </w:tc>
        <w:tc>
          <w:tcPr>
            <w:tcW w:w="3249" w:type="dxa"/>
            <w:vMerge/>
          </w:tcPr>
          <w:p w:rsidR="00800229" w:rsidRPr="00F84619" w:rsidRDefault="00800229" w:rsidP="007C393C">
            <w:pPr>
              <w:rPr>
                <w:rFonts w:asciiTheme="majorBidi" w:hAnsiTheme="majorBidi" w:cstheme="majorBidi"/>
                <w:sz w:val="24"/>
                <w:szCs w:val="24"/>
                <w:lang w:val="id-ID"/>
              </w:rPr>
            </w:pPr>
          </w:p>
        </w:tc>
        <w:tc>
          <w:tcPr>
            <w:tcW w:w="1852" w:type="dxa"/>
            <w:shd w:val="clear" w:color="auto" w:fill="AEAAAA" w:themeFill="background2" w:themeFillShade="BF"/>
          </w:tcPr>
          <w:p w:rsidR="00800229" w:rsidRPr="00F84619" w:rsidRDefault="00800229" w:rsidP="007C393C">
            <w:pPr>
              <w:jc w:val="center"/>
              <w:rPr>
                <w:rFonts w:asciiTheme="majorBidi" w:hAnsiTheme="majorBidi" w:cstheme="majorBidi"/>
                <w:sz w:val="24"/>
                <w:szCs w:val="24"/>
                <w:lang w:val="id-ID"/>
              </w:rPr>
            </w:pPr>
            <w:r>
              <w:rPr>
                <w:rFonts w:asciiTheme="majorBidi" w:hAnsiTheme="majorBidi" w:cstheme="majorBidi"/>
                <w:sz w:val="24"/>
                <w:szCs w:val="24"/>
                <w:lang w:val="id-ID"/>
              </w:rPr>
              <w:t>2016</w:t>
            </w:r>
          </w:p>
        </w:tc>
        <w:tc>
          <w:tcPr>
            <w:tcW w:w="1843" w:type="dxa"/>
            <w:shd w:val="clear" w:color="auto" w:fill="AEAAAA" w:themeFill="background2" w:themeFillShade="BF"/>
          </w:tcPr>
          <w:p w:rsidR="00800229" w:rsidRPr="00F84619" w:rsidRDefault="00800229" w:rsidP="007C393C">
            <w:pPr>
              <w:jc w:val="center"/>
              <w:rPr>
                <w:rFonts w:asciiTheme="majorBidi" w:hAnsiTheme="majorBidi" w:cstheme="majorBidi"/>
                <w:sz w:val="24"/>
                <w:szCs w:val="24"/>
                <w:lang w:val="id-ID"/>
              </w:rPr>
            </w:pPr>
            <w:r>
              <w:rPr>
                <w:rFonts w:asciiTheme="majorBidi" w:hAnsiTheme="majorBidi" w:cstheme="majorBidi"/>
                <w:sz w:val="24"/>
                <w:szCs w:val="24"/>
                <w:lang w:val="id-ID"/>
              </w:rPr>
              <w:t>2017</w:t>
            </w:r>
          </w:p>
        </w:tc>
        <w:tc>
          <w:tcPr>
            <w:tcW w:w="1308" w:type="dxa"/>
            <w:shd w:val="clear" w:color="auto" w:fill="AEAAAA" w:themeFill="background2" w:themeFillShade="BF"/>
          </w:tcPr>
          <w:p w:rsidR="00800229" w:rsidRPr="00F84619" w:rsidRDefault="00800229" w:rsidP="007C393C">
            <w:pPr>
              <w:jc w:val="center"/>
              <w:rPr>
                <w:rFonts w:asciiTheme="majorBidi" w:hAnsiTheme="majorBidi" w:cstheme="majorBidi"/>
                <w:sz w:val="24"/>
                <w:szCs w:val="24"/>
                <w:lang w:val="id-ID"/>
              </w:rPr>
            </w:pPr>
            <w:r>
              <w:rPr>
                <w:rFonts w:asciiTheme="majorBidi" w:hAnsiTheme="majorBidi" w:cstheme="majorBidi"/>
                <w:sz w:val="24"/>
                <w:szCs w:val="24"/>
                <w:lang w:val="id-ID"/>
              </w:rPr>
              <w:t>2018</w:t>
            </w:r>
          </w:p>
        </w:tc>
      </w:tr>
      <w:tr w:rsidR="00800229" w:rsidRPr="00F84619" w:rsidTr="007C393C">
        <w:tc>
          <w:tcPr>
            <w:tcW w:w="563" w:type="dxa"/>
          </w:tcPr>
          <w:p w:rsidR="00800229" w:rsidRPr="00F84619" w:rsidRDefault="00800229" w:rsidP="007C393C">
            <w:pPr>
              <w:rPr>
                <w:rFonts w:asciiTheme="majorBidi" w:hAnsiTheme="majorBidi" w:cstheme="majorBidi"/>
                <w:sz w:val="24"/>
                <w:szCs w:val="24"/>
                <w:lang w:val="id-ID"/>
              </w:rPr>
            </w:pPr>
            <w:r w:rsidRPr="00F84619">
              <w:rPr>
                <w:rFonts w:asciiTheme="majorBidi" w:hAnsiTheme="majorBidi" w:cstheme="majorBidi"/>
                <w:sz w:val="24"/>
                <w:szCs w:val="24"/>
                <w:lang w:val="id-ID"/>
              </w:rPr>
              <w:t>1</w:t>
            </w:r>
          </w:p>
        </w:tc>
        <w:tc>
          <w:tcPr>
            <w:tcW w:w="3249" w:type="dxa"/>
          </w:tcPr>
          <w:p w:rsidR="00800229" w:rsidRPr="00F84619" w:rsidRDefault="00800229" w:rsidP="007C393C">
            <w:pPr>
              <w:rPr>
                <w:rFonts w:asciiTheme="majorBidi" w:hAnsiTheme="majorBidi" w:cstheme="majorBidi"/>
                <w:sz w:val="24"/>
                <w:szCs w:val="24"/>
                <w:lang w:val="id-ID"/>
              </w:rPr>
            </w:pPr>
            <w:r w:rsidRPr="00F84619">
              <w:rPr>
                <w:rFonts w:asciiTheme="majorBidi" w:hAnsiTheme="majorBidi" w:cstheme="majorBidi"/>
                <w:sz w:val="24"/>
                <w:szCs w:val="24"/>
                <w:lang w:val="id-ID"/>
              </w:rPr>
              <w:t>Donorojo</w:t>
            </w:r>
          </w:p>
        </w:tc>
        <w:tc>
          <w:tcPr>
            <w:tcW w:w="1852" w:type="dxa"/>
          </w:tcPr>
          <w:p w:rsidR="00800229" w:rsidRPr="00F84619" w:rsidRDefault="00800229" w:rsidP="007C393C">
            <w:pPr>
              <w:jc w:val="right"/>
              <w:rPr>
                <w:rFonts w:asciiTheme="majorBidi" w:hAnsiTheme="majorBidi" w:cstheme="majorBidi"/>
                <w:sz w:val="24"/>
                <w:szCs w:val="24"/>
                <w:lang w:val="id-ID"/>
              </w:rPr>
            </w:pPr>
            <w:r w:rsidRPr="00F84619">
              <w:rPr>
                <w:rFonts w:asciiTheme="majorBidi" w:hAnsiTheme="majorBidi" w:cstheme="majorBidi"/>
              </w:rPr>
              <w:t>116.525</w:t>
            </w:r>
          </w:p>
        </w:tc>
        <w:tc>
          <w:tcPr>
            <w:tcW w:w="1843" w:type="dxa"/>
          </w:tcPr>
          <w:p w:rsidR="00800229" w:rsidRPr="00F84619" w:rsidRDefault="00800229" w:rsidP="007C393C">
            <w:pPr>
              <w:pStyle w:val="Default"/>
              <w:jc w:val="right"/>
              <w:rPr>
                <w:rFonts w:asciiTheme="majorBidi" w:hAnsiTheme="majorBidi" w:cstheme="majorBidi"/>
              </w:rPr>
            </w:pPr>
            <w:r w:rsidRPr="00F84619">
              <w:rPr>
                <w:rFonts w:asciiTheme="majorBidi" w:hAnsiTheme="majorBidi" w:cstheme="majorBidi"/>
              </w:rPr>
              <w:t xml:space="preserve">59.750 </w:t>
            </w:r>
          </w:p>
        </w:tc>
        <w:tc>
          <w:tcPr>
            <w:tcW w:w="1308" w:type="dxa"/>
          </w:tcPr>
          <w:p w:rsidR="00800229" w:rsidRPr="00F81688" w:rsidRDefault="00800229" w:rsidP="007C393C">
            <w:pPr>
              <w:pStyle w:val="Default"/>
              <w:jc w:val="right"/>
              <w:rPr>
                <w:rFonts w:asciiTheme="majorBidi" w:hAnsiTheme="majorBidi" w:cstheme="majorBidi"/>
                <w:color w:val="auto"/>
              </w:rPr>
            </w:pPr>
            <w:r w:rsidRPr="00F81688">
              <w:rPr>
                <w:rFonts w:asciiTheme="majorBidi" w:hAnsiTheme="majorBidi" w:cstheme="majorBidi"/>
                <w:color w:val="auto"/>
                <w:lang w:val="id-ID"/>
              </w:rPr>
              <w:t>63.673</w:t>
            </w:r>
          </w:p>
        </w:tc>
      </w:tr>
      <w:tr w:rsidR="00800229" w:rsidRPr="00F84619" w:rsidTr="007C393C">
        <w:tc>
          <w:tcPr>
            <w:tcW w:w="563" w:type="dxa"/>
          </w:tcPr>
          <w:p w:rsidR="00800229" w:rsidRPr="00F84619" w:rsidRDefault="00800229" w:rsidP="007C393C">
            <w:pPr>
              <w:rPr>
                <w:rFonts w:asciiTheme="majorBidi" w:hAnsiTheme="majorBidi" w:cstheme="majorBidi"/>
                <w:sz w:val="24"/>
                <w:szCs w:val="24"/>
                <w:lang w:val="id-ID"/>
              </w:rPr>
            </w:pPr>
            <w:r w:rsidRPr="00F84619">
              <w:rPr>
                <w:rFonts w:asciiTheme="majorBidi" w:hAnsiTheme="majorBidi" w:cstheme="majorBidi"/>
                <w:sz w:val="24"/>
                <w:szCs w:val="24"/>
                <w:lang w:val="id-ID"/>
              </w:rPr>
              <w:t>2</w:t>
            </w:r>
          </w:p>
        </w:tc>
        <w:tc>
          <w:tcPr>
            <w:tcW w:w="3249" w:type="dxa"/>
          </w:tcPr>
          <w:p w:rsidR="00800229" w:rsidRPr="00F84619" w:rsidRDefault="00800229" w:rsidP="007C393C">
            <w:pPr>
              <w:rPr>
                <w:rFonts w:asciiTheme="majorBidi" w:hAnsiTheme="majorBidi" w:cstheme="majorBidi"/>
                <w:sz w:val="24"/>
                <w:szCs w:val="24"/>
                <w:lang w:val="id-ID"/>
              </w:rPr>
            </w:pPr>
            <w:r w:rsidRPr="00F84619">
              <w:rPr>
                <w:rFonts w:asciiTheme="majorBidi" w:hAnsiTheme="majorBidi" w:cstheme="majorBidi"/>
                <w:sz w:val="24"/>
                <w:szCs w:val="24"/>
                <w:lang w:val="id-ID"/>
              </w:rPr>
              <w:t>Pringkuku</w:t>
            </w:r>
          </w:p>
        </w:tc>
        <w:tc>
          <w:tcPr>
            <w:tcW w:w="1852" w:type="dxa"/>
          </w:tcPr>
          <w:p w:rsidR="00800229" w:rsidRPr="00F84619" w:rsidRDefault="00800229" w:rsidP="007C393C">
            <w:pPr>
              <w:pStyle w:val="Default"/>
              <w:jc w:val="right"/>
              <w:rPr>
                <w:rFonts w:asciiTheme="majorBidi" w:hAnsiTheme="majorBidi" w:cstheme="majorBidi"/>
              </w:rPr>
            </w:pPr>
            <w:r w:rsidRPr="00F84619">
              <w:rPr>
                <w:rFonts w:asciiTheme="majorBidi" w:hAnsiTheme="majorBidi" w:cstheme="majorBidi"/>
              </w:rPr>
              <w:t xml:space="preserve">1.077.474 </w:t>
            </w:r>
          </w:p>
        </w:tc>
        <w:tc>
          <w:tcPr>
            <w:tcW w:w="1843" w:type="dxa"/>
          </w:tcPr>
          <w:p w:rsidR="00800229" w:rsidRPr="00F84619" w:rsidRDefault="00800229" w:rsidP="007C393C">
            <w:pPr>
              <w:pStyle w:val="Default"/>
              <w:jc w:val="right"/>
              <w:rPr>
                <w:rFonts w:asciiTheme="majorBidi" w:hAnsiTheme="majorBidi" w:cstheme="majorBidi"/>
              </w:rPr>
            </w:pPr>
            <w:r w:rsidRPr="00F84619">
              <w:rPr>
                <w:rFonts w:asciiTheme="majorBidi" w:hAnsiTheme="majorBidi" w:cstheme="majorBidi"/>
              </w:rPr>
              <w:t xml:space="preserve">585.289 </w:t>
            </w:r>
          </w:p>
        </w:tc>
        <w:tc>
          <w:tcPr>
            <w:tcW w:w="1308" w:type="dxa"/>
          </w:tcPr>
          <w:p w:rsidR="00800229" w:rsidRPr="00F81688" w:rsidRDefault="00800229" w:rsidP="007C393C">
            <w:pPr>
              <w:jc w:val="right"/>
              <w:rPr>
                <w:rFonts w:asciiTheme="majorBidi" w:hAnsiTheme="majorBidi" w:cstheme="majorBidi"/>
                <w:lang w:val="id-ID"/>
              </w:rPr>
            </w:pPr>
            <w:r w:rsidRPr="00F81688">
              <w:rPr>
                <w:rFonts w:asciiTheme="majorBidi" w:hAnsiTheme="majorBidi" w:cstheme="majorBidi"/>
                <w:lang w:val="id-ID"/>
              </w:rPr>
              <w:t>1.788.248</w:t>
            </w:r>
          </w:p>
        </w:tc>
      </w:tr>
      <w:tr w:rsidR="00800229" w:rsidRPr="00F84619" w:rsidTr="007C393C">
        <w:tc>
          <w:tcPr>
            <w:tcW w:w="563" w:type="dxa"/>
          </w:tcPr>
          <w:p w:rsidR="00800229" w:rsidRPr="00F84619" w:rsidRDefault="00800229" w:rsidP="007C393C">
            <w:pPr>
              <w:rPr>
                <w:rFonts w:asciiTheme="majorBidi" w:hAnsiTheme="majorBidi" w:cstheme="majorBidi"/>
                <w:sz w:val="24"/>
                <w:szCs w:val="24"/>
                <w:lang w:val="id-ID"/>
              </w:rPr>
            </w:pPr>
            <w:r w:rsidRPr="00F84619">
              <w:rPr>
                <w:rFonts w:asciiTheme="majorBidi" w:hAnsiTheme="majorBidi" w:cstheme="majorBidi"/>
                <w:sz w:val="24"/>
                <w:szCs w:val="24"/>
                <w:lang w:val="id-ID"/>
              </w:rPr>
              <w:t>3</w:t>
            </w:r>
          </w:p>
        </w:tc>
        <w:tc>
          <w:tcPr>
            <w:tcW w:w="3249" w:type="dxa"/>
          </w:tcPr>
          <w:p w:rsidR="00800229" w:rsidRPr="00F84619" w:rsidRDefault="00800229" w:rsidP="007C393C">
            <w:pPr>
              <w:rPr>
                <w:rFonts w:asciiTheme="majorBidi" w:hAnsiTheme="majorBidi" w:cstheme="majorBidi"/>
                <w:sz w:val="24"/>
                <w:szCs w:val="24"/>
                <w:lang w:val="id-ID"/>
              </w:rPr>
            </w:pPr>
            <w:r w:rsidRPr="00F84619">
              <w:rPr>
                <w:rFonts w:asciiTheme="majorBidi" w:hAnsiTheme="majorBidi" w:cstheme="majorBidi"/>
                <w:sz w:val="24"/>
                <w:szCs w:val="24"/>
                <w:lang w:val="id-ID"/>
              </w:rPr>
              <w:t>Pacitan</w:t>
            </w:r>
          </w:p>
        </w:tc>
        <w:tc>
          <w:tcPr>
            <w:tcW w:w="1852" w:type="dxa"/>
          </w:tcPr>
          <w:p w:rsidR="00800229" w:rsidRPr="00F84619" w:rsidRDefault="00800229" w:rsidP="007C393C">
            <w:pPr>
              <w:pStyle w:val="Default"/>
              <w:jc w:val="right"/>
              <w:rPr>
                <w:rFonts w:asciiTheme="majorBidi" w:hAnsiTheme="majorBidi" w:cstheme="majorBidi"/>
              </w:rPr>
            </w:pPr>
            <w:r w:rsidRPr="00F84619">
              <w:rPr>
                <w:rFonts w:asciiTheme="majorBidi" w:hAnsiTheme="majorBidi" w:cstheme="majorBidi"/>
              </w:rPr>
              <w:t>6.867.552</w:t>
            </w:r>
          </w:p>
        </w:tc>
        <w:tc>
          <w:tcPr>
            <w:tcW w:w="1843" w:type="dxa"/>
          </w:tcPr>
          <w:p w:rsidR="00800229" w:rsidRPr="00F84619" w:rsidRDefault="00800229" w:rsidP="007C393C">
            <w:pPr>
              <w:pStyle w:val="Default"/>
              <w:jc w:val="right"/>
              <w:rPr>
                <w:rFonts w:asciiTheme="majorBidi" w:hAnsiTheme="majorBidi" w:cstheme="majorBidi"/>
              </w:rPr>
            </w:pPr>
            <w:r w:rsidRPr="00F84619">
              <w:rPr>
                <w:rFonts w:asciiTheme="majorBidi" w:hAnsiTheme="majorBidi" w:cstheme="majorBidi"/>
              </w:rPr>
              <w:t xml:space="preserve">9.258.320 </w:t>
            </w:r>
          </w:p>
        </w:tc>
        <w:tc>
          <w:tcPr>
            <w:tcW w:w="1308" w:type="dxa"/>
          </w:tcPr>
          <w:p w:rsidR="00800229" w:rsidRPr="00F81688" w:rsidRDefault="00800229" w:rsidP="007C393C">
            <w:pPr>
              <w:jc w:val="right"/>
              <w:rPr>
                <w:rFonts w:asciiTheme="majorBidi" w:hAnsiTheme="majorBidi" w:cstheme="majorBidi"/>
                <w:lang w:val="id-ID"/>
              </w:rPr>
            </w:pPr>
            <w:r w:rsidRPr="00F81688">
              <w:rPr>
                <w:rFonts w:asciiTheme="majorBidi" w:hAnsiTheme="majorBidi" w:cstheme="majorBidi"/>
                <w:lang w:val="id-ID"/>
              </w:rPr>
              <w:t>5.660.073</w:t>
            </w:r>
          </w:p>
        </w:tc>
      </w:tr>
      <w:tr w:rsidR="00800229" w:rsidRPr="00F84619" w:rsidTr="007C393C">
        <w:tc>
          <w:tcPr>
            <w:tcW w:w="563" w:type="dxa"/>
          </w:tcPr>
          <w:p w:rsidR="00800229" w:rsidRPr="00F84619" w:rsidRDefault="00800229" w:rsidP="007C393C">
            <w:pPr>
              <w:rPr>
                <w:rFonts w:asciiTheme="majorBidi" w:hAnsiTheme="majorBidi" w:cstheme="majorBidi"/>
                <w:sz w:val="24"/>
                <w:szCs w:val="24"/>
                <w:lang w:val="id-ID"/>
              </w:rPr>
            </w:pPr>
            <w:r w:rsidRPr="00F84619">
              <w:rPr>
                <w:rFonts w:asciiTheme="majorBidi" w:hAnsiTheme="majorBidi" w:cstheme="majorBidi"/>
                <w:sz w:val="24"/>
                <w:szCs w:val="24"/>
                <w:lang w:val="id-ID"/>
              </w:rPr>
              <w:t>4</w:t>
            </w:r>
          </w:p>
        </w:tc>
        <w:tc>
          <w:tcPr>
            <w:tcW w:w="3249" w:type="dxa"/>
          </w:tcPr>
          <w:p w:rsidR="00800229" w:rsidRPr="00F84619" w:rsidRDefault="00800229" w:rsidP="007C393C">
            <w:pPr>
              <w:rPr>
                <w:rFonts w:asciiTheme="majorBidi" w:hAnsiTheme="majorBidi" w:cstheme="majorBidi"/>
                <w:sz w:val="24"/>
                <w:szCs w:val="24"/>
                <w:lang w:val="id-ID"/>
              </w:rPr>
            </w:pPr>
            <w:r w:rsidRPr="00F84619">
              <w:rPr>
                <w:rFonts w:asciiTheme="majorBidi" w:hAnsiTheme="majorBidi" w:cstheme="majorBidi"/>
                <w:sz w:val="24"/>
                <w:szCs w:val="24"/>
                <w:lang w:val="id-ID"/>
              </w:rPr>
              <w:t>Kebonagung</w:t>
            </w:r>
          </w:p>
        </w:tc>
        <w:tc>
          <w:tcPr>
            <w:tcW w:w="1852" w:type="dxa"/>
          </w:tcPr>
          <w:p w:rsidR="00800229" w:rsidRPr="00F84619" w:rsidRDefault="00800229" w:rsidP="007C393C">
            <w:pPr>
              <w:pStyle w:val="Default"/>
              <w:jc w:val="right"/>
              <w:rPr>
                <w:rFonts w:asciiTheme="majorBidi" w:hAnsiTheme="majorBidi" w:cstheme="majorBidi"/>
              </w:rPr>
            </w:pPr>
            <w:r w:rsidRPr="00F84619">
              <w:rPr>
                <w:rFonts w:asciiTheme="majorBidi" w:hAnsiTheme="majorBidi" w:cstheme="majorBidi"/>
              </w:rPr>
              <w:t>1.855.447</w:t>
            </w:r>
          </w:p>
        </w:tc>
        <w:tc>
          <w:tcPr>
            <w:tcW w:w="1843" w:type="dxa"/>
          </w:tcPr>
          <w:p w:rsidR="00800229" w:rsidRPr="00F84619" w:rsidRDefault="00800229" w:rsidP="007C393C">
            <w:pPr>
              <w:pStyle w:val="Default"/>
              <w:jc w:val="right"/>
              <w:rPr>
                <w:rFonts w:asciiTheme="majorBidi" w:hAnsiTheme="majorBidi" w:cstheme="majorBidi"/>
              </w:rPr>
            </w:pPr>
            <w:r w:rsidRPr="00F84619">
              <w:rPr>
                <w:rFonts w:asciiTheme="majorBidi" w:hAnsiTheme="majorBidi" w:cstheme="majorBidi"/>
              </w:rPr>
              <w:t xml:space="preserve">535.620 </w:t>
            </w:r>
          </w:p>
        </w:tc>
        <w:tc>
          <w:tcPr>
            <w:tcW w:w="1308" w:type="dxa"/>
          </w:tcPr>
          <w:p w:rsidR="00800229" w:rsidRPr="00F81688" w:rsidRDefault="00800229" w:rsidP="007C393C">
            <w:pPr>
              <w:jc w:val="right"/>
              <w:rPr>
                <w:rFonts w:asciiTheme="majorBidi" w:hAnsiTheme="majorBidi" w:cstheme="majorBidi"/>
                <w:lang w:val="id-ID"/>
              </w:rPr>
            </w:pPr>
            <w:r w:rsidRPr="00F81688">
              <w:rPr>
                <w:rFonts w:asciiTheme="majorBidi" w:hAnsiTheme="majorBidi" w:cstheme="majorBidi"/>
                <w:lang w:val="id-ID"/>
              </w:rPr>
              <w:t>1.160.732</w:t>
            </w:r>
          </w:p>
        </w:tc>
      </w:tr>
      <w:tr w:rsidR="00800229" w:rsidRPr="00F84619" w:rsidTr="007C393C">
        <w:tc>
          <w:tcPr>
            <w:tcW w:w="563" w:type="dxa"/>
          </w:tcPr>
          <w:p w:rsidR="00800229" w:rsidRPr="00F84619" w:rsidRDefault="00800229" w:rsidP="007C393C">
            <w:pPr>
              <w:rPr>
                <w:rFonts w:asciiTheme="majorBidi" w:hAnsiTheme="majorBidi" w:cstheme="majorBidi"/>
                <w:sz w:val="24"/>
                <w:szCs w:val="24"/>
                <w:lang w:val="id-ID"/>
              </w:rPr>
            </w:pPr>
            <w:r w:rsidRPr="00F84619">
              <w:rPr>
                <w:rFonts w:asciiTheme="majorBidi" w:hAnsiTheme="majorBidi" w:cstheme="majorBidi"/>
                <w:sz w:val="24"/>
                <w:szCs w:val="24"/>
                <w:lang w:val="id-ID"/>
              </w:rPr>
              <w:t>5</w:t>
            </w:r>
          </w:p>
        </w:tc>
        <w:tc>
          <w:tcPr>
            <w:tcW w:w="3249" w:type="dxa"/>
          </w:tcPr>
          <w:p w:rsidR="00800229" w:rsidRPr="00F84619" w:rsidRDefault="00800229" w:rsidP="007C393C">
            <w:pPr>
              <w:rPr>
                <w:rFonts w:asciiTheme="majorBidi" w:hAnsiTheme="majorBidi" w:cstheme="majorBidi"/>
                <w:sz w:val="24"/>
                <w:szCs w:val="24"/>
                <w:lang w:val="id-ID"/>
              </w:rPr>
            </w:pPr>
            <w:r w:rsidRPr="00F84619">
              <w:rPr>
                <w:rFonts w:asciiTheme="majorBidi" w:hAnsiTheme="majorBidi" w:cstheme="majorBidi"/>
                <w:sz w:val="24"/>
                <w:szCs w:val="24"/>
                <w:lang w:val="id-ID"/>
              </w:rPr>
              <w:t>Tulakan</w:t>
            </w:r>
          </w:p>
        </w:tc>
        <w:tc>
          <w:tcPr>
            <w:tcW w:w="1852" w:type="dxa"/>
          </w:tcPr>
          <w:p w:rsidR="00800229" w:rsidRPr="00F84619" w:rsidRDefault="00800229" w:rsidP="007C393C">
            <w:pPr>
              <w:pStyle w:val="Default"/>
              <w:jc w:val="right"/>
              <w:rPr>
                <w:rFonts w:asciiTheme="majorBidi" w:hAnsiTheme="majorBidi" w:cstheme="majorBidi"/>
              </w:rPr>
            </w:pPr>
            <w:r w:rsidRPr="00F84619">
              <w:rPr>
                <w:rFonts w:asciiTheme="majorBidi" w:hAnsiTheme="majorBidi" w:cstheme="majorBidi"/>
              </w:rPr>
              <w:t>190.487</w:t>
            </w:r>
          </w:p>
        </w:tc>
        <w:tc>
          <w:tcPr>
            <w:tcW w:w="1843" w:type="dxa"/>
          </w:tcPr>
          <w:p w:rsidR="00800229" w:rsidRPr="00F84619" w:rsidRDefault="00800229" w:rsidP="007C393C">
            <w:pPr>
              <w:pStyle w:val="Default"/>
              <w:jc w:val="right"/>
              <w:rPr>
                <w:rFonts w:asciiTheme="majorBidi" w:hAnsiTheme="majorBidi" w:cstheme="majorBidi"/>
              </w:rPr>
            </w:pPr>
            <w:r w:rsidRPr="00F84619">
              <w:rPr>
                <w:rFonts w:asciiTheme="majorBidi" w:hAnsiTheme="majorBidi" w:cstheme="majorBidi"/>
              </w:rPr>
              <w:t xml:space="preserve">64.667 </w:t>
            </w:r>
          </w:p>
        </w:tc>
        <w:tc>
          <w:tcPr>
            <w:tcW w:w="1308" w:type="dxa"/>
          </w:tcPr>
          <w:p w:rsidR="00800229" w:rsidRPr="00F81688" w:rsidRDefault="00800229" w:rsidP="007C393C">
            <w:pPr>
              <w:jc w:val="right"/>
              <w:rPr>
                <w:rFonts w:asciiTheme="majorBidi" w:hAnsiTheme="majorBidi" w:cstheme="majorBidi"/>
                <w:lang w:val="id-ID"/>
              </w:rPr>
            </w:pPr>
            <w:r w:rsidRPr="00F81688">
              <w:rPr>
                <w:rFonts w:asciiTheme="majorBidi" w:hAnsiTheme="majorBidi" w:cstheme="majorBidi"/>
                <w:lang w:val="id-ID"/>
              </w:rPr>
              <w:t>257.592</w:t>
            </w:r>
          </w:p>
        </w:tc>
      </w:tr>
      <w:tr w:rsidR="00800229" w:rsidRPr="00F84619" w:rsidTr="007C393C">
        <w:tc>
          <w:tcPr>
            <w:tcW w:w="563" w:type="dxa"/>
          </w:tcPr>
          <w:p w:rsidR="00800229" w:rsidRPr="00F84619" w:rsidRDefault="00800229" w:rsidP="007C393C">
            <w:pPr>
              <w:rPr>
                <w:rFonts w:asciiTheme="majorBidi" w:hAnsiTheme="majorBidi" w:cstheme="majorBidi"/>
                <w:sz w:val="24"/>
                <w:szCs w:val="24"/>
                <w:lang w:val="id-ID"/>
              </w:rPr>
            </w:pPr>
            <w:r w:rsidRPr="00F84619">
              <w:rPr>
                <w:rFonts w:asciiTheme="majorBidi" w:hAnsiTheme="majorBidi" w:cstheme="majorBidi"/>
                <w:sz w:val="24"/>
                <w:szCs w:val="24"/>
                <w:lang w:val="id-ID"/>
              </w:rPr>
              <w:t>6</w:t>
            </w:r>
          </w:p>
        </w:tc>
        <w:tc>
          <w:tcPr>
            <w:tcW w:w="3249" w:type="dxa"/>
          </w:tcPr>
          <w:p w:rsidR="00800229" w:rsidRPr="00F84619" w:rsidRDefault="00800229" w:rsidP="007C393C">
            <w:pPr>
              <w:rPr>
                <w:rFonts w:asciiTheme="majorBidi" w:hAnsiTheme="majorBidi" w:cstheme="majorBidi"/>
                <w:sz w:val="24"/>
                <w:szCs w:val="24"/>
                <w:lang w:val="id-ID"/>
              </w:rPr>
            </w:pPr>
            <w:r w:rsidRPr="00F84619">
              <w:rPr>
                <w:rFonts w:asciiTheme="majorBidi" w:hAnsiTheme="majorBidi" w:cstheme="majorBidi"/>
                <w:sz w:val="24"/>
                <w:szCs w:val="24"/>
                <w:lang w:val="id-ID"/>
              </w:rPr>
              <w:t>Ngadirojo</w:t>
            </w:r>
          </w:p>
        </w:tc>
        <w:tc>
          <w:tcPr>
            <w:tcW w:w="1852" w:type="dxa"/>
          </w:tcPr>
          <w:p w:rsidR="00800229" w:rsidRPr="00F84619" w:rsidRDefault="00800229" w:rsidP="007C393C">
            <w:pPr>
              <w:pStyle w:val="Default"/>
              <w:jc w:val="right"/>
              <w:rPr>
                <w:rFonts w:asciiTheme="majorBidi" w:hAnsiTheme="majorBidi" w:cstheme="majorBidi"/>
              </w:rPr>
            </w:pPr>
            <w:r w:rsidRPr="00F84619">
              <w:rPr>
                <w:rFonts w:asciiTheme="majorBidi" w:hAnsiTheme="majorBidi" w:cstheme="majorBidi"/>
              </w:rPr>
              <w:t>1.916.172</w:t>
            </w:r>
          </w:p>
        </w:tc>
        <w:tc>
          <w:tcPr>
            <w:tcW w:w="1843" w:type="dxa"/>
          </w:tcPr>
          <w:p w:rsidR="00800229" w:rsidRPr="00F84619" w:rsidRDefault="00800229" w:rsidP="007C393C">
            <w:pPr>
              <w:pStyle w:val="Default"/>
              <w:jc w:val="right"/>
              <w:rPr>
                <w:rFonts w:asciiTheme="majorBidi" w:hAnsiTheme="majorBidi" w:cstheme="majorBidi"/>
              </w:rPr>
            </w:pPr>
            <w:r w:rsidRPr="00F84619">
              <w:rPr>
                <w:rFonts w:asciiTheme="majorBidi" w:hAnsiTheme="majorBidi" w:cstheme="majorBidi"/>
              </w:rPr>
              <w:t xml:space="preserve">449.287 </w:t>
            </w:r>
          </w:p>
        </w:tc>
        <w:tc>
          <w:tcPr>
            <w:tcW w:w="1308" w:type="dxa"/>
          </w:tcPr>
          <w:p w:rsidR="00800229" w:rsidRPr="00F81688" w:rsidRDefault="00800229" w:rsidP="007C393C">
            <w:pPr>
              <w:jc w:val="right"/>
              <w:rPr>
                <w:rFonts w:asciiTheme="majorBidi" w:hAnsiTheme="majorBidi" w:cstheme="majorBidi"/>
                <w:lang w:val="id-ID"/>
              </w:rPr>
            </w:pPr>
            <w:r w:rsidRPr="00F81688">
              <w:rPr>
                <w:rFonts w:asciiTheme="majorBidi" w:hAnsiTheme="majorBidi" w:cstheme="majorBidi"/>
                <w:lang w:val="id-ID"/>
              </w:rPr>
              <w:t>1.860.078</w:t>
            </w:r>
          </w:p>
        </w:tc>
      </w:tr>
      <w:tr w:rsidR="00800229" w:rsidRPr="00F84619" w:rsidTr="007C393C">
        <w:tc>
          <w:tcPr>
            <w:tcW w:w="563" w:type="dxa"/>
          </w:tcPr>
          <w:p w:rsidR="00800229" w:rsidRPr="00F84619" w:rsidRDefault="00800229" w:rsidP="007C393C">
            <w:pPr>
              <w:rPr>
                <w:rFonts w:asciiTheme="majorBidi" w:hAnsiTheme="majorBidi" w:cstheme="majorBidi"/>
                <w:sz w:val="24"/>
                <w:szCs w:val="24"/>
                <w:lang w:val="id-ID"/>
              </w:rPr>
            </w:pPr>
            <w:r w:rsidRPr="00F84619">
              <w:rPr>
                <w:rFonts w:asciiTheme="majorBidi" w:hAnsiTheme="majorBidi" w:cstheme="majorBidi"/>
                <w:sz w:val="24"/>
                <w:szCs w:val="24"/>
                <w:lang w:val="id-ID"/>
              </w:rPr>
              <w:t>7</w:t>
            </w:r>
          </w:p>
        </w:tc>
        <w:tc>
          <w:tcPr>
            <w:tcW w:w="3249" w:type="dxa"/>
          </w:tcPr>
          <w:p w:rsidR="00800229" w:rsidRPr="00F84619" w:rsidRDefault="00800229" w:rsidP="007C393C">
            <w:pPr>
              <w:rPr>
                <w:rFonts w:asciiTheme="majorBidi" w:hAnsiTheme="majorBidi" w:cstheme="majorBidi"/>
                <w:sz w:val="24"/>
                <w:szCs w:val="24"/>
                <w:lang w:val="id-ID"/>
              </w:rPr>
            </w:pPr>
            <w:r w:rsidRPr="00F84619">
              <w:rPr>
                <w:rFonts w:asciiTheme="majorBidi" w:hAnsiTheme="majorBidi" w:cstheme="majorBidi"/>
                <w:sz w:val="24"/>
                <w:szCs w:val="24"/>
                <w:lang w:val="id-ID"/>
              </w:rPr>
              <w:t>Sudimoro</w:t>
            </w:r>
          </w:p>
        </w:tc>
        <w:tc>
          <w:tcPr>
            <w:tcW w:w="1852" w:type="dxa"/>
          </w:tcPr>
          <w:p w:rsidR="00800229" w:rsidRPr="00F84619" w:rsidRDefault="00800229" w:rsidP="007C393C">
            <w:pPr>
              <w:pStyle w:val="Default"/>
              <w:jc w:val="right"/>
              <w:rPr>
                <w:rFonts w:asciiTheme="majorBidi" w:hAnsiTheme="majorBidi" w:cstheme="majorBidi"/>
              </w:rPr>
            </w:pPr>
            <w:r w:rsidRPr="00F84619">
              <w:rPr>
                <w:rFonts w:asciiTheme="majorBidi" w:hAnsiTheme="majorBidi" w:cstheme="majorBidi"/>
              </w:rPr>
              <w:t>489.423</w:t>
            </w:r>
          </w:p>
        </w:tc>
        <w:tc>
          <w:tcPr>
            <w:tcW w:w="1843" w:type="dxa"/>
          </w:tcPr>
          <w:p w:rsidR="00800229" w:rsidRPr="00F84619" w:rsidRDefault="00800229" w:rsidP="007C393C">
            <w:pPr>
              <w:pStyle w:val="Default"/>
              <w:jc w:val="right"/>
              <w:rPr>
                <w:rFonts w:asciiTheme="majorBidi" w:hAnsiTheme="majorBidi" w:cstheme="majorBidi"/>
              </w:rPr>
            </w:pPr>
            <w:r w:rsidRPr="00F84619">
              <w:rPr>
                <w:rFonts w:asciiTheme="majorBidi" w:hAnsiTheme="majorBidi" w:cstheme="majorBidi"/>
              </w:rPr>
              <w:t xml:space="preserve">58.506 </w:t>
            </w:r>
          </w:p>
        </w:tc>
        <w:tc>
          <w:tcPr>
            <w:tcW w:w="1308" w:type="dxa"/>
          </w:tcPr>
          <w:p w:rsidR="00800229" w:rsidRPr="00F81688" w:rsidRDefault="00800229" w:rsidP="007C393C">
            <w:pPr>
              <w:jc w:val="right"/>
              <w:rPr>
                <w:rFonts w:asciiTheme="majorBidi" w:hAnsiTheme="majorBidi" w:cstheme="majorBidi"/>
                <w:lang w:val="id-ID"/>
              </w:rPr>
            </w:pPr>
            <w:r w:rsidRPr="00F81688">
              <w:rPr>
                <w:rFonts w:asciiTheme="majorBidi" w:hAnsiTheme="majorBidi" w:cstheme="majorBidi"/>
                <w:lang w:val="id-ID"/>
              </w:rPr>
              <w:t>387.456</w:t>
            </w:r>
          </w:p>
        </w:tc>
      </w:tr>
      <w:tr w:rsidR="00800229" w:rsidRPr="00F84619" w:rsidTr="007C393C">
        <w:tc>
          <w:tcPr>
            <w:tcW w:w="3812" w:type="dxa"/>
            <w:gridSpan w:val="2"/>
          </w:tcPr>
          <w:p w:rsidR="00800229" w:rsidRPr="00F84619" w:rsidRDefault="00800229" w:rsidP="007C393C">
            <w:pPr>
              <w:jc w:val="center"/>
              <w:rPr>
                <w:rFonts w:asciiTheme="majorBidi" w:hAnsiTheme="majorBidi" w:cstheme="majorBidi"/>
                <w:sz w:val="24"/>
                <w:szCs w:val="24"/>
                <w:lang w:val="id-ID"/>
              </w:rPr>
            </w:pPr>
            <w:r w:rsidRPr="00F84619">
              <w:rPr>
                <w:rFonts w:asciiTheme="majorBidi" w:hAnsiTheme="majorBidi" w:cstheme="majorBidi"/>
                <w:sz w:val="24"/>
                <w:szCs w:val="24"/>
                <w:lang w:val="id-ID"/>
              </w:rPr>
              <w:t>Total</w:t>
            </w:r>
          </w:p>
        </w:tc>
        <w:tc>
          <w:tcPr>
            <w:tcW w:w="1852" w:type="dxa"/>
          </w:tcPr>
          <w:p w:rsidR="00800229" w:rsidRPr="00F84619" w:rsidRDefault="00800229" w:rsidP="007C393C">
            <w:pPr>
              <w:pStyle w:val="Default"/>
              <w:jc w:val="right"/>
              <w:rPr>
                <w:rFonts w:asciiTheme="majorBidi" w:hAnsiTheme="majorBidi" w:cstheme="majorBidi"/>
              </w:rPr>
            </w:pPr>
            <w:r w:rsidRPr="00F84619">
              <w:rPr>
                <w:rFonts w:asciiTheme="majorBidi" w:hAnsiTheme="majorBidi" w:cstheme="majorBidi"/>
                <w:b/>
                <w:bCs/>
              </w:rPr>
              <w:t>12.513.080</w:t>
            </w:r>
          </w:p>
        </w:tc>
        <w:tc>
          <w:tcPr>
            <w:tcW w:w="1843" w:type="dxa"/>
          </w:tcPr>
          <w:p w:rsidR="00800229" w:rsidRPr="00F84619" w:rsidRDefault="00800229" w:rsidP="007C393C">
            <w:pPr>
              <w:pStyle w:val="Default"/>
              <w:jc w:val="right"/>
              <w:rPr>
                <w:rFonts w:asciiTheme="majorBidi" w:hAnsiTheme="majorBidi" w:cstheme="majorBidi"/>
              </w:rPr>
            </w:pPr>
            <w:r w:rsidRPr="00F84619">
              <w:rPr>
                <w:rFonts w:asciiTheme="majorBidi" w:hAnsiTheme="majorBidi" w:cstheme="majorBidi"/>
                <w:b/>
                <w:bCs/>
              </w:rPr>
              <w:t>11.011.439</w:t>
            </w:r>
          </w:p>
        </w:tc>
        <w:tc>
          <w:tcPr>
            <w:tcW w:w="1308" w:type="dxa"/>
          </w:tcPr>
          <w:p w:rsidR="00800229" w:rsidRPr="00F84619" w:rsidRDefault="00800229" w:rsidP="007C393C">
            <w:pPr>
              <w:pStyle w:val="Default"/>
              <w:jc w:val="right"/>
              <w:rPr>
                <w:rFonts w:asciiTheme="majorBidi" w:hAnsiTheme="majorBidi" w:cstheme="majorBidi"/>
              </w:rPr>
            </w:pPr>
            <w:r>
              <w:rPr>
                <w:rFonts w:ascii="Arial Narrow" w:hAnsi="Arial Narrow"/>
                <w:b/>
                <w:bCs/>
                <w:lang w:val="id-ID"/>
              </w:rPr>
              <w:t>11.373.852</w:t>
            </w:r>
          </w:p>
        </w:tc>
      </w:tr>
    </w:tbl>
    <w:p w:rsidR="00800229" w:rsidRPr="00F84619" w:rsidRDefault="00800229" w:rsidP="00800229">
      <w:pPr>
        <w:spacing w:line="480" w:lineRule="auto"/>
        <w:jc w:val="both"/>
        <w:rPr>
          <w:rFonts w:asciiTheme="majorBidi" w:hAnsiTheme="majorBidi" w:cstheme="majorBidi"/>
          <w:sz w:val="24"/>
          <w:szCs w:val="24"/>
          <w:lang w:val="id-ID"/>
        </w:rPr>
      </w:pPr>
      <w:r w:rsidRPr="00F84619">
        <w:rPr>
          <w:rFonts w:asciiTheme="majorBidi" w:hAnsiTheme="majorBidi" w:cstheme="majorBidi"/>
          <w:sz w:val="24"/>
          <w:szCs w:val="24"/>
          <w:lang w:val="id-ID"/>
        </w:rPr>
        <w:t>Sumber : Dinas Perikanan Kabupaten Pacitan</w:t>
      </w:r>
    </w:p>
    <w:p w:rsidR="0039620C" w:rsidRPr="0039620C" w:rsidRDefault="0039620C" w:rsidP="0039620C">
      <w:pPr>
        <w:spacing w:line="276" w:lineRule="auto"/>
        <w:ind w:firstLine="720"/>
        <w:jc w:val="both"/>
        <w:rPr>
          <w:rFonts w:asciiTheme="majorBidi" w:hAnsiTheme="majorBidi" w:cstheme="majorBidi"/>
          <w:sz w:val="24"/>
          <w:szCs w:val="24"/>
          <w:lang w:val="id-ID"/>
        </w:rPr>
      </w:pPr>
      <w:r w:rsidRPr="0039620C">
        <w:rPr>
          <w:rFonts w:asciiTheme="majorBidi" w:hAnsiTheme="majorBidi" w:cstheme="majorBidi"/>
          <w:sz w:val="24"/>
          <w:szCs w:val="24"/>
          <w:lang w:val="id-ID"/>
        </w:rPr>
        <w:t xml:space="preserve">Regency Government in Pacitan Regency Regulation No. 15 Article 7 paragraphs 1 and 2 of 2011 concerning the Management of Marine and Fishery Resources explains that the management of marine and fishery resources can be carried out in the form of a fishery business. </w:t>
      </w:r>
      <w:r w:rsidR="00BC6318">
        <w:rPr>
          <w:rFonts w:asciiTheme="majorBidi" w:hAnsiTheme="majorBidi" w:cstheme="majorBidi"/>
          <w:sz w:val="24"/>
          <w:szCs w:val="24"/>
          <w:lang w:val="id-ID"/>
        </w:rPr>
        <w:t>A f</w:t>
      </w:r>
      <w:r w:rsidRPr="0039620C">
        <w:rPr>
          <w:rFonts w:asciiTheme="majorBidi" w:hAnsiTheme="majorBidi" w:cstheme="majorBidi"/>
          <w:sz w:val="24"/>
          <w:szCs w:val="24"/>
          <w:lang w:val="id-ID"/>
        </w:rPr>
        <w:t>ishery business is organized as an effort to manage fish resources within the district fisheries management area to be utilized optimally for the welfare of the people while still paying attention to its sustainability.</w:t>
      </w:r>
    </w:p>
    <w:p w:rsidR="0039620C" w:rsidRPr="0039620C" w:rsidRDefault="0039620C" w:rsidP="0039620C">
      <w:pPr>
        <w:spacing w:line="276" w:lineRule="auto"/>
        <w:ind w:firstLine="720"/>
        <w:jc w:val="both"/>
        <w:rPr>
          <w:rFonts w:asciiTheme="majorBidi" w:hAnsiTheme="majorBidi" w:cstheme="majorBidi"/>
          <w:sz w:val="24"/>
          <w:szCs w:val="24"/>
          <w:lang w:val="id-ID"/>
        </w:rPr>
      </w:pPr>
      <w:r w:rsidRPr="0039620C">
        <w:rPr>
          <w:rFonts w:asciiTheme="majorBidi" w:hAnsiTheme="majorBidi" w:cstheme="majorBidi"/>
          <w:sz w:val="24"/>
          <w:szCs w:val="24"/>
          <w:lang w:val="id-ID"/>
        </w:rPr>
        <w:t>The Department of Fisheries as a government agency has the task of carrying out all affairs in the field of fisheries, one of which is developing the potential of fisheries in Pacitan Regency. In the work program of the Pacitan District Fisheries Service, which is listed in the 2016-2021 Strategic Plan, one of them is the capture fisheries development program through increasing fishery production and production of processed fishery products. Renstra (Strategic Plan) is used as a proposal for operational planning of the work unit which is implemented in the Work Plan (Renja) of the work unit every year.</w:t>
      </w:r>
    </w:p>
    <w:p w:rsidR="0039620C" w:rsidRPr="0039620C" w:rsidRDefault="0039620C" w:rsidP="0039620C">
      <w:pPr>
        <w:spacing w:line="276" w:lineRule="auto"/>
        <w:ind w:firstLine="720"/>
        <w:jc w:val="both"/>
        <w:rPr>
          <w:rFonts w:asciiTheme="majorBidi" w:hAnsiTheme="majorBidi" w:cstheme="majorBidi"/>
          <w:sz w:val="24"/>
          <w:szCs w:val="24"/>
          <w:lang w:val="id-ID"/>
        </w:rPr>
      </w:pPr>
      <w:r w:rsidRPr="0039620C">
        <w:rPr>
          <w:rFonts w:asciiTheme="majorBidi" w:hAnsiTheme="majorBidi" w:cstheme="majorBidi"/>
          <w:sz w:val="24"/>
          <w:szCs w:val="24"/>
          <w:lang w:val="id-ID"/>
        </w:rPr>
        <w:t>From the background above, it can be drawn interesting scientific problems to be studied, namely as follows:</w:t>
      </w:r>
    </w:p>
    <w:p w:rsidR="0039620C" w:rsidRPr="0039620C" w:rsidRDefault="0039620C" w:rsidP="0039620C">
      <w:pPr>
        <w:spacing w:line="276" w:lineRule="auto"/>
        <w:ind w:firstLine="720"/>
        <w:jc w:val="both"/>
        <w:rPr>
          <w:rFonts w:asciiTheme="majorBidi" w:hAnsiTheme="majorBidi" w:cstheme="majorBidi"/>
          <w:sz w:val="24"/>
          <w:szCs w:val="24"/>
          <w:lang w:val="id-ID"/>
        </w:rPr>
      </w:pPr>
      <w:r w:rsidRPr="0039620C">
        <w:rPr>
          <w:rFonts w:asciiTheme="majorBidi" w:hAnsiTheme="majorBidi" w:cstheme="majorBidi"/>
          <w:sz w:val="24"/>
          <w:szCs w:val="24"/>
          <w:lang w:val="id-ID"/>
        </w:rPr>
        <w:t>1. What is the strategy of the Department of Fisheries in developing capture fisheries potential in Pacitan Regency?</w:t>
      </w:r>
    </w:p>
    <w:p w:rsidR="00333E03" w:rsidRDefault="0039620C" w:rsidP="0039620C">
      <w:pPr>
        <w:spacing w:line="276" w:lineRule="auto"/>
        <w:ind w:firstLine="720"/>
        <w:jc w:val="both"/>
        <w:rPr>
          <w:rFonts w:asciiTheme="majorBidi" w:hAnsiTheme="majorBidi" w:cstheme="majorBidi"/>
          <w:sz w:val="24"/>
          <w:szCs w:val="24"/>
          <w:lang w:val="id-ID"/>
        </w:rPr>
      </w:pPr>
      <w:r w:rsidRPr="0039620C">
        <w:rPr>
          <w:rFonts w:asciiTheme="majorBidi" w:hAnsiTheme="majorBidi" w:cstheme="majorBidi"/>
          <w:sz w:val="24"/>
          <w:szCs w:val="24"/>
          <w:lang w:val="id-ID"/>
        </w:rPr>
        <w:t>2. What are the supporting and inhibiting factors in developing fishe</w:t>
      </w:r>
      <w:r>
        <w:rPr>
          <w:rFonts w:asciiTheme="majorBidi" w:hAnsiTheme="majorBidi" w:cstheme="majorBidi"/>
          <w:sz w:val="24"/>
          <w:szCs w:val="24"/>
          <w:lang w:val="id-ID"/>
        </w:rPr>
        <w:t>ry potential in Pacitan Regency</w:t>
      </w:r>
      <w:r w:rsidR="00333E03" w:rsidRPr="00F84619">
        <w:rPr>
          <w:rFonts w:asciiTheme="majorBidi" w:hAnsiTheme="majorBidi" w:cstheme="majorBidi"/>
          <w:sz w:val="24"/>
          <w:szCs w:val="24"/>
          <w:lang w:val="id-ID"/>
        </w:rPr>
        <w:t>?</w:t>
      </w:r>
    </w:p>
    <w:p w:rsidR="0033516D" w:rsidRPr="00055B56" w:rsidRDefault="004B607B" w:rsidP="00CB36C6">
      <w:pPr>
        <w:spacing w:line="276"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2.</w:t>
      </w:r>
      <w:r w:rsidR="00B80140">
        <w:rPr>
          <w:rFonts w:asciiTheme="majorBidi" w:hAnsiTheme="majorBidi" w:cstheme="majorBidi"/>
          <w:b/>
          <w:bCs/>
          <w:sz w:val="24"/>
          <w:szCs w:val="24"/>
          <w:lang w:val="id-ID"/>
        </w:rPr>
        <w:t>RESEARCH METHODS</w:t>
      </w:r>
    </w:p>
    <w:p w:rsidR="0039620C" w:rsidRPr="0039620C" w:rsidRDefault="0039620C" w:rsidP="0039620C">
      <w:pPr>
        <w:spacing w:line="276" w:lineRule="auto"/>
        <w:ind w:firstLine="720"/>
        <w:jc w:val="both"/>
        <w:rPr>
          <w:rFonts w:asciiTheme="majorBidi" w:hAnsiTheme="majorBidi" w:cstheme="majorBidi"/>
          <w:sz w:val="24"/>
          <w:szCs w:val="24"/>
          <w:lang w:val="id-ID"/>
        </w:rPr>
      </w:pPr>
      <w:r w:rsidRPr="0039620C">
        <w:rPr>
          <w:rFonts w:asciiTheme="majorBidi" w:hAnsiTheme="majorBidi" w:cstheme="majorBidi"/>
          <w:sz w:val="24"/>
          <w:szCs w:val="24"/>
          <w:lang w:val="id-ID"/>
        </w:rPr>
        <w:t xml:space="preserve">This research uses </w:t>
      </w:r>
      <w:r w:rsidR="00BC6318">
        <w:rPr>
          <w:rFonts w:asciiTheme="majorBidi" w:hAnsiTheme="majorBidi" w:cstheme="majorBidi"/>
          <w:sz w:val="24"/>
          <w:szCs w:val="24"/>
          <w:lang w:val="id-ID"/>
        </w:rPr>
        <w:t xml:space="preserve">a </w:t>
      </w:r>
      <w:r w:rsidRPr="0039620C">
        <w:rPr>
          <w:rFonts w:asciiTheme="majorBidi" w:hAnsiTheme="majorBidi" w:cstheme="majorBidi"/>
          <w:sz w:val="24"/>
          <w:szCs w:val="24"/>
          <w:lang w:val="id-ID"/>
        </w:rPr>
        <w:t xml:space="preserve">descriptive qualitative research method. By describing the fisheries development strategy in Pacitan waters, especially capture fisheries by the Fisheries Service of Pacitan Regency after being implemented. According to Moleong in (Ananta, 2018) explaining that the data generated from qualitative research is descriptive data. Descriptive data is data in </w:t>
      </w:r>
      <w:r w:rsidRPr="0039620C">
        <w:rPr>
          <w:rFonts w:asciiTheme="majorBidi" w:hAnsiTheme="majorBidi" w:cstheme="majorBidi"/>
          <w:sz w:val="24"/>
          <w:szCs w:val="24"/>
          <w:lang w:val="id-ID"/>
        </w:rPr>
        <w:lastRenderedPageBreak/>
        <w:t>the form of words, pictures and not numbers. According to Moleong qualitative research is research conducted to understand phenomena such as behavior, perception, motivation, action, and others.</w:t>
      </w:r>
    </w:p>
    <w:p w:rsidR="0039620C" w:rsidRPr="0039620C" w:rsidRDefault="0039620C" w:rsidP="0039620C">
      <w:pPr>
        <w:spacing w:line="276" w:lineRule="auto"/>
        <w:ind w:firstLine="720"/>
        <w:jc w:val="both"/>
        <w:rPr>
          <w:rFonts w:asciiTheme="majorBidi" w:hAnsiTheme="majorBidi" w:cstheme="majorBidi"/>
          <w:sz w:val="24"/>
          <w:szCs w:val="24"/>
          <w:lang w:val="id-ID"/>
        </w:rPr>
      </w:pPr>
      <w:r w:rsidRPr="0039620C">
        <w:rPr>
          <w:rFonts w:asciiTheme="majorBidi" w:hAnsiTheme="majorBidi" w:cstheme="majorBidi"/>
          <w:sz w:val="24"/>
          <w:szCs w:val="24"/>
          <w:lang w:val="id-ID"/>
        </w:rPr>
        <w:t xml:space="preserve"> Sources of data used in this study are primary data and secondary data. Primary data is data that researchers get through direct interviews. Data from the field is collected directly by researchers from related parties including the Department of Fisheries and fishermen. While secondary data is data that supports primary data sources in the form of data from books, literature, regulations and others.</w:t>
      </w:r>
    </w:p>
    <w:p w:rsidR="00C5275E" w:rsidRDefault="0039620C" w:rsidP="0039620C">
      <w:pPr>
        <w:spacing w:line="276" w:lineRule="auto"/>
        <w:ind w:firstLine="720"/>
        <w:jc w:val="both"/>
        <w:rPr>
          <w:rFonts w:asciiTheme="majorBidi" w:hAnsiTheme="majorBidi" w:cstheme="majorBidi"/>
          <w:sz w:val="24"/>
          <w:szCs w:val="24"/>
          <w:lang w:val="id-ID"/>
        </w:rPr>
      </w:pPr>
      <w:r w:rsidRPr="0039620C">
        <w:rPr>
          <w:rFonts w:asciiTheme="majorBidi" w:hAnsiTheme="majorBidi" w:cstheme="majorBidi"/>
          <w:sz w:val="24"/>
          <w:szCs w:val="24"/>
          <w:lang w:val="id-ID"/>
        </w:rPr>
        <w:t>The data analysis used is qualitative analysis, namely data analysis carried out in several stages, namely after the data is collected then processed by reducing the</w:t>
      </w:r>
      <w:r>
        <w:rPr>
          <w:rFonts w:asciiTheme="majorBidi" w:hAnsiTheme="majorBidi" w:cstheme="majorBidi"/>
          <w:sz w:val="24"/>
          <w:szCs w:val="24"/>
          <w:lang w:val="id-ID"/>
        </w:rPr>
        <w:t xml:space="preserve"> data, and drawing a conclusion</w:t>
      </w:r>
      <w:r w:rsidR="004B7B09">
        <w:rPr>
          <w:rFonts w:asciiTheme="majorBidi" w:hAnsiTheme="majorBidi" w:cstheme="majorBidi"/>
          <w:sz w:val="24"/>
          <w:szCs w:val="24"/>
          <w:lang w:val="id-ID"/>
        </w:rPr>
        <w:t>.</w:t>
      </w:r>
    </w:p>
    <w:p w:rsidR="004B7B09" w:rsidRPr="004255FD" w:rsidRDefault="004B607B" w:rsidP="004B607B">
      <w:pPr>
        <w:spacing w:line="24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3.</w:t>
      </w:r>
      <w:r w:rsidR="004B7B09" w:rsidRPr="004255FD">
        <w:rPr>
          <w:rFonts w:asciiTheme="majorBidi" w:hAnsiTheme="majorBidi" w:cstheme="majorBidi"/>
          <w:b/>
          <w:bCs/>
          <w:sz w:val="24"/>
          <w:szCs w:val="24"/>
          <w:lang w:val="id-ID"/>
        </w:rPr>
        <w:t xml:space="preserve"> </w:t>
      </w:r>
      <w:r w:rsidR="00B80140">
        <w:rPr>
          <w:rFonts w:asciiTheme="majorBidi" w:hAnsiTheme="majorBidi" w:cstheme="majorBidi"/>
          <w:b/>
          <w:bCs/>
          <w:sz w:val="24"/>
          <w:szCs w:val="24"/>
          <w:lang w:val="id-ID"/>
        </w:rPr>
        <w:t>RESEARCH RESULTS AND DISCUSSIONS</w:t>
      </w:r>
    </w:p>
    <w:p w:rsidR="004255FD" w:rsidRPr="004255FD" w:rsidRDefault="004255FD" w:rsidP="004B607B">
      <w:pPr>
        <w:spacing w:line="240" w:lineRule="auto"/>
        <w:jc w:val="both"/>
        <w:rPr>
          <w:rFonts w:asciiTheme="majorBidi" w:hAnsiTheme="majorBidi" w:cstheme="majorBidi"/>
          <w:b/>
          <w:bCs/>
          <w:sz w:val="24"/>
          <w:szCs w:val="24"/>
          <w:lang w:val="id-ID"/>
        </w:rPr>
      </w:pPr>
      <w:r>
        <w:rPr>
          <w:rFonts w:asciiTheme="majorBidi" w:hAnsiTheme="majorBidi" w:cstheme="majorBidi"/>
          <w:sz w:val="24"/>
          <w:szCs w:val="24"/>
          <w:lang w:val="id-ID"/>
        </w:rPr>
        <w:tab/>
      </w:r>
      <w:r w:rsidRPr="004255FD">
        <w:rPr>
          <w:rFonts w:asciiTheme="majorBidi" w:hAnsiTheme="majorBidi" w:cstheme="majorBidi"/>
          <w:b/>
          <w:bCs/>
          <w:sz w:val="24"/>
          <w:szCs w:val="24"/>
          <w:lang w:val="id-ID"/>
        </w:rPr>
        <w:t xml:space="preserve">A. </w:t>
      </w:r>
      <w:r w:rsidR="00B80140" w:rsidRPr="00B80140">
        <w:rPr>
          <w:rFonts w:asciiTheme="majorBidi" w:hAnsiTheme="majorBidi" w:cstheme="majorBidi"/>
          <w:b/>
          <w:bCs/>
          <w:sz w:val="24"/>
          <w:szCs w:val="24"/>
          <w:lang w:val="id-ID"/>
        </w:rPr>
        <w:t>Strategy of Pacitan District Fisheries Service in Developing Capture Fisheries Potential</w:t>
      </w:r>
      <w:r w:rsidRPr="004255FD">
        <w:rPr>
          <w:rFonts w:asciiTheme="majorBidi" w:hAnsiTheme="majorBidi" w:cstheme="majorBidi"/>
          <w:b/>
          <w:bCs/>
          <w:sz w:val="24"/>
          <w:szCs w:val="24"/>
          <w:lang w:val="id-ID"/>
        </w:rPr>
        <w:t xml:space="preserve"> </w:t>
      </w:r>
    </w:p>
    <w:p w:rsidR="0039620C" w:rsidRPr="0039620C" w:rsidRDefault="0039620C" w:rsidP="0039620C">
      <w:pPr>
        <w:spacing w:line="276" w:lineRule="auto"/>
        <w:ind w:left="720" w:firstLine="720"/>
        <w:jc w:val="both"/>
        <w:rPr>
          <w:rFonts w:asciiTheme="majorBidi" w:hAnsiTheme="majorBidi" w:cstheme="majorBidi"/>
          <w:sz w:val="24"/>
          <w:szCs w:val="24"/>
          <w:lang w:val="id-ID"/>
        </w:rPr>
      </w:pPr>
      <w:r w:rsidRPr="0039620C">
        <w:rPr>
          <w:rFonts w:asciiTheme="majorBidi" w:hAnsiTheme="majorBidi" w:cstheme="majorBidi"/>
          <w:sz w:val="24"/>
          <w:szCs w:val="24"/>
          <w:lang w:val="id-ID"/>
        </w:rPr>
        <w:t>Strategy is also known as the process of implementing development in bureaucratic terms, both at the central and regional levels. The strategy aims to maximize development by allocating and optimizing existing resources on target (Tangkilisan, 2009).</w:t>
      </w:r>
    </w:p>
    <w:p w:rsidR="0039620C" w:rsidRPr="0039620C" w:rsidRDefault="0039620C" w:rsidP="0039620C">
      <w:pPr>
        <w:spacing w:line="276" w:lineRule="auto"/>
        <w:ind w:left="720" w:firstLine="720"/>
        <w:jc w:val="both"/>
        <w:rPr>
          <w:rFonts w:asciiTheme="majorBidi" w:hAnsiTheme="majorBidi" w:cstheme="majorBidi"/>
          <w:sz w:val="24"/>
          <w:szCs w:val="24"/>
          <w:lang w:val="id-ID"/>
        </w:rPr>
      </w:pPr>
      <w:r w:rsidRPr="0039620C">
        <w:rPr>
          <w:rFonts w:asciiTheme="majorBidi" w:hAnsiTheme="majorBidi" w:cstheme="majorBidi"/>
          <w:sz w:val="24"/>
          <w:szCs w:val="24"/>
          <w:lang w:val="id-ID"/>
        </w:rPr>
        <w:t>The stages in strategy formulation are the most important stages because errors that occur due to strategy formulation will have an impact on the direction of the organization. Determining the basic direction and goals of the organization is a form of strategy formulation. In formulating strategy, an organization formulates the vision, mission, goals, and also the basic values ​​of the organization.</w:t>
      </w:r>
    </w:p>
    <w:p w:rsidR="004B7B09" w:rsidRDefault="0039620C" w:rsidP="0039620C">
      <w:pPr>
        <w:spacing w:line="276" w:lineRule="auto"/>
        <w:ind w:left="720" w:firstLine="720"/>
        <w:jc w:val="both"/>
        <w:rPr>
          <w:rFonts w:asciiTheme="majorBidi" w:hAnsiTheme="majorBidi" w:cstheme="majorBidi"/>
          <w:sz w:val="24"/>
          <w:szCs w:val="24"/>
          <w:lang w:val="id-ID"/>
        </w:rPr>
      </w:pPr>
      <w:r w:rsidRPr="0039620C">
        <w:rPr>
          <w:rFonts w:asciiTheme="majorBidi" w:hAnsiTheme="majorBidi" w:cstheme="majorBidi"/>
          <w:sz w:val="24"/>
          <w:szCs w:val="24"/>
          <w:lang w:val="id-ID"/>
        </w:rPr>
        <w:t>Strategy is the most important thing that must be done by the fisheries department in order to optimize capture fisheries results in Pacitan Regency. The Department of Fisheries has 6 excellent programs for optimizing capture fisheries products. Not only focused on the provision of facilities and infrastructure in Fish Auction Places (TPI), but the Fisheries Service program also leads to increasing fishermen's knowledge of capture fisheries technology so that fishermen can optimize their catches</w:t>
      </w:r>
      <w:r w:rsidR="00CE6681">
        <w:rPr>
          <w:rFonts w:asciiTheme="majorBidi" w:hAnsiTheme="majorBidi" w:cstheme="majorBidi"/>
          <w:sz w:val="24"/>
          <w:szCs w:val="24"/>
          <w:lang w:val="id-ID"/>
        </w:rPr>
        <w:t xml:space="preserve">. </w:t>
      </w:r>
    </w:p>
    <w:p w:rsidR="0039620C" w:rsidRPr="0039620C" w:rsidRDefault="0039620C" w:rsidP="0039620C">
      <w:pPr>
        <w:spacing w:line="276" w:lineRule="auto"/>
        <w:ind w:left="720" w:firstLine="720"/>
        <w:jc w:val="both"/>
        <w:rPr>
          <w:rFonts w:asciiTheme="majorBidi" w:hAnsiTheme="majorBidi" w:cstheme="majorBidi"/>
          <w:sz w:val="24"/>
          <w:szCs w:val="24"/>
          <w:lang w:val="id-ID"/>
        </w:rPr>
      </w:pPr>
      <w:r w:rsidRPr="0039620C">
        <w:rPr>
          <w:rFonts w:asciiTheme="majorBidi" w:hAnsiTheme="majorBidi" w:cstheme="majorBidi"/>
          <w:sz w:val="24"/>
          <w:szCs w:val="24"/>
          <w:lang w:val="id-ID"/>
        </w:rPr>
        <w:t>Pacitan District Fisheries Service Programs in developing capture fisheries potential in Pacitan District include:</w:t>
      </w:r>
    </w:p>
    <w:p w:rsidR="0039620C" w:rsidRPr="0039620C" w:rsidRDefault="0039620C" w:rsidP="0039620C">
      <w:pPr>
        <w:spacing w:line="276" w:lineRule="auto"/>
        <w:ind w:left="720" w:firstLine="720"/>
        <w:jc w:val="both"/>
        <w:rPr>
          <w:rFonts w:asciiTheme="majorBidi" w:hAnsiTheme="majorBidi" w:cstheme="majorBidi"/>
          <w:sz w:val="24"/>
          <w:szCs w:val="24"/>
          <w:lang w:val="id-ID"/>
        </w:rPr>
      </w:pPr>
      <w:r w:rsidRPr="0039620C">
        <w:rPr>
          <w:rFonts w:asciiTheme="majorBidi" w:hAnsiTheme="majorBidi" w:cstheme="majorBidi"/>
          <w:sz w:val="24"/>
          <w:szCs w:val="24"/>
          <w:lang w:val="id-ID"/>
        </w:rPr>
        <w:t>1. Construction/rehabilitation of facilities and infrastructure for Fish Auction Places (TPI)</w:t>
      </w:r>
    </w:p>
    <w:p w:rsidR="0039620C" w:rsidRPr="0039620C" w:rsidRDefault="0039620C" w:rsidP="0039620C">
      <w:pPr>
        <w:spacing w:line="276" w:lineRule="auto"/>
        <w:ind w:left="720" w:firstLine="720"/>
        <w:jc w:val="both"/>
        <w:rPr>
          <w:rFonts w:asciiTheme="majorBidi" w:hAnsiTheme="majorBidi" w:cstheme="majorBidi"/>
          <w:sz w:val="24"/>
          <w:szCs w:val="24"/>
          <w:lang w:val="id-ID"/>
        </w:rPr>
      </w:pPr>
      <w:r w:rsidRPr="0039620C">
        <w:rPr>
          <w:rFonts w:asciiTheme="majorBidi" w:hAnsiTheme="majorBidi" w:cstheme="majorBidi"/>
          <w:sz w:val="24"/>
          <w:szCs w:val="24"/>
          <w:lang w:val="id-ID"/>
        </w:rPr>
        <w:t>2. Provision of facilities and infrastructure for the empowerment of small-scale fishing communities</w:t>
      </w:r>
    </w:p>
    <w:p w:rsidR="0039620C" w:rsidRPr="0039620C" w:rsidRDefault="0039620C" w:rsidP="0039620C">
      <w:pPr>
        <w:spacing w:line="276" w:lineRule="auto"/>
        <w:ind w:left="720" w:firstLine="720"/>
        <w:jc w:val="both"/>
        <w:rPr>
          <w:rFonts w:asciiTheme="majorBidi" w:hAnsiTheme="majorBidi" w:cstheme="majorBidi"/>
          <w:sz w:val="24"/>
          <w:szCs w:val="24"/>
          <w:lang w:val="id-ID"/>
        </w:rPr>
      </w:pPr>
      <w:r w:rsidRPr="0039620C">
        <w:rPr>
          <w:rFonts w:asciiTheme="majorBidi" w:hAnsiTheme="majorBidi" w:cstheme="majorBidi"/>
          <w:sz w:val="24"/>
          <w:szCs w:val="24"/>
          <w:lang w:val="id-ID"/>
        </w:rPr>
        <w:lastRenderedPageBreak/>
        <w:t>3. Improved fish landing facilities</w:t>
      </w:r>
    </w:p>
    <w:p w:rsidR="0039620C" w:rsidRPr="0039620C" w:rsidRDefault="0039620C" w:rsidP="0039620C">
      <w:pPr>
        <w:spacing w:line="276" w:lineRule="auto"/>
        <w:ind w:left="720" w:firstLine="720"/>
        <w:jc w:val="both"/>
        <w:rPr>
          <w:rFonts w:asciiTheme="majorBidi" w:hAnsiTheme="majorBidi" w:cstheme="majorBidi"/>
          <w:sz w:val="24"/>
          <w:szCs w:val="24"/>
          <w:lang w:val="id-ID"/>
        </w:rPr>
      </w:pPr>
      <w:r w:rsidRPr="0039620C">
        <w:rPr>
          <w:rFonts w:asciiTheme="majorBidi" w:hAnsiTheme="majorBidi" w:cstheme="majorBidi"/>
          <w:sz w:val="24"/>
          <w:szCs w:val="24"/>
          <w:lang w:val="id-ID"/>
        </w:rPr>
        <w:t>4. Development of capture fisheries facilities</w:t>
      </w:r>
    </w:p>
    <w:p w:rsidR="0039620C" w:rsidRPr="0039620C" w:rsidRDefault="0039620C" w:rsidP="0039620C">
      <w:pPr>
        <w:spacing w:line="276" w:lineRule="auto"/>
        <w:ind w:left="720" w:firstLine="720"/>
        <w:jc w:val="both"/>
        <w:rPr>
          <w:rFonts w:asciiTheme="majorBidi" w:hAnsiTheme="majorBidi" w:cstheme="majorBidi"/>
          <w:sz w:val="24"/>
          <w:szCs w:val="24"/>
          <w:lang w:val="id-ID"/>
        </w:rPr>
      </w:pPr>
      <w:r w:rsidRPr="0039620C">
        <w:rPr>
          <w:rFonts w:asciiTheme="majorBidi" w:hAnsiTheme="majorBidi" w:cstheme="majorBidi"/>
          <w:sz w:val="24"/>
          <w:szCs w:val="24"/>
          <w:lang w:val="id-ID"/>
        </w:rPr>
        <w:t>5. Optimization of capture fisheries data collection</w:t>
      </w:r>
    </w:p>
    <w:p w:rsidR="0039620C" w:rsidRPr="0039620C" w:rsidRDefault="0039620C" w:rsidP="0039620C">
      <w:pPr>
        <w:spacing w:line="276" w:lineRule="auto"/>
        <w:ind w:left="720" w:firstLine="720"/>
        <w:jc w:val="both"/>
        <w:rPr>
          <w:rFonts w:asciiTheme="majorBidi" w:hAnsiTheme="majorBidi" w:cstheme="majorBidi"/>
          <w:sz w:val="24"/>
          <w:szCs w:val="24"/>
          <w:lang w:val="id-ID"/>
        </w:rPr>
      </w:pPr>
      <w:r w:rsidRPr="0039620C">
        <w:rPr>
          <w:rFonts w:asciiTheme="majorBidi" w:hAnsiTheme="majorBidi" w:cstheme="majorBidi"/>
          <w:sz w:val="24"/>
          <w:szCs w:val="24"/>
          <w:lang w:val="id-ID"/>
        </w:rPr>
        <w:t>6. Improvement of fishing technology, fish restocking and POKMASWAS development.</w:t>
      </w:r>
    </w:p>
    <w:p w:rsidR="004255FD" w:rsidRDefault="0039620C" w:rsidP="0039620C">
      <w:pPr>
        <w:spacing w:line="276" w:lineRule="auto"/>
        <w:ind w:left="720" w:firstLine="720"/>
        <w:jc w:val="both"/>
        <w:rPr>
          <w:rFonts w:asciiTheme="majorBidi" w:hAnsiTheme="majorBidi" w:cstheme="majorBidi"/>
          <w:sz w:val="24"/>
          <w:szCs w:val="24"/>
          <w:lang w:val="id-ID"/>
        </w:rPr>
      </w:pPr>
      <w:r w:rsidRPr="0039620C">
        <w:rPr>
          <w:rFonts w:asciiTheme="majorBidi" w:hAnsiTheme="majorBidi" w:cstheme="majorBidi"/>
          <w:sz w:val="24"/>
          <w:szCs w:val="24"/>
          <w:lang w:val="id-ID"/>
        </w:rPr>
        <w:t xml:space="preserve">The Pacitan District Fisheries Service is required to maintain and increase capture fisheries yields in order to meet the needs of the Pacitan District community. </w:t>
      </w:r>
      <w:r w:rsidR="00BC6318">
        <w:rPr>
          <w:rFonts w:asciiTheme="majorBidi" w:hAnsiTheme="majorBidi" w:cstheme="majorBidi"/>
          <w:sz w:val="24"/>
          <w:szCs w:val="24"/>
          <w:lang w:val="id-ID"/>
        </w:rPr>
        <w:t>T</w:t>
      </w:r>
      <w:r w:rsidRPr="0039620C">
        <w:rPr>
          <w:rFonts w:asciiTheme="majorBidi" w:hAnsiTheme="majorBidi" w:cstheme="majorBidi"/>
          <w:sz w:val="24"/>
          <w:szCs w:val="24"/>
          <w:lang w:val="id-ID"/>
        </w:rPr>
        <w:t>he development strategy made</w:t>
      </w:r>
      <w:r w:rsidR="00BC6318">
        <w:rPr>
          <w:rFonts w:asciiTheme="majorBidi" w:hAnsiTheme="majorBidi" w:cstheme="majorBidi"/>
          <w:sz w:val="24"/>
          <w:szCs w:val="24"/>
          <w:lang w:val="id-ID"/>
        </w:rPr>
        <w:t xml:space="preserve"> by the Department of Fisheries</w:t>
      </w:r>
      <w:r w:rsidRPr="0039620C">
        <w:rPr>
          <w:rFonts w:asciiTheme="majorBidi" w:hAnsiTheme="majorBidi" w:cstheme="majorBidi"/>
          <w:sz w:val="24"/>
          <w:szCs w:val="24"/>
          <w:lang w:val="id-ID"/>
        </w:rPr>
        <w:t xml:space="preserve"> includes not only facilities related to Fish Landing Places and Fish Auction Places but also related to technology development through fisherman development. With this guidance, it is hoped that fishermen can understand and develop the potential of existing resources so that they can prosper the community</w:t>
      </w:r>
      <w:r w:rsidR="004255FD">
        <w:rPr>
          <w:rFonts w:asciiTheme="majorBidi" w:hAnsiTheme="majorBidi" w:cstheme="majorBidi"/>
          <w:sz w:val="24"/>
          <w:szCs w:val="24"/>
          <w:lang w:val="id-ID"/>
        </w:rPr>
        <w:t>.</w:t>
      </w:r>
    </w:p>
    <w:p w:rsidR="004255FD" w:rsidRPr="004255FD" w:rsidRDefault="004255FD" w:rsidP="004B607B">
      <w:pPr>
        <w:spacing w:line="240" w:lineRule="auto"/>
        <w:jc w:val="both"/>
        <w:rPr>
          <w:rFonts w:asciiTheme="majorBidi" w:hAnsiTheme="majorBidi" w:cstheme="majorBidi"/>
          <w:b/>
          <w:bCs/>
          <w:sz w:val="24"/>
          <w:szCs w:val="24"/>
          <w:lang w:val="id-ID"/>
        </w:rPr>
      </w:pPr>
      <w:r>
        <w:rPr>
          <w:rFonts w:asciiTheme="majorBidi" w:hAnsiTheme="majorBidi" w:cstheme="majorBidi"/>
          <w:sz w:val="24"/>
          <w:szCs w:val="24"/>
          <w:lang w:val="id-ID"/>
        </w:rPr>
        <w:tab/>
      </w:r>
      <w:r w:rsidRPr="004255FD">
        <w:rPr>
          <w:rFonts w:asciiTheme="majorBidi" w:hAnsiTheme="majorBidi" w:cstheme="majorBidi"/>
          <w:b/>
          <w:bCs/>
          <w:sz w:val="24"/>
          <w:szCs w:val="24"/>
          <w:lang w:val="id-ID"/>
        </w:rPr>
        <w:t xml:space="preserve">B. </w:t>
      </w:r>
      <w:r w:rsidR="0039620C" w:rsidRPr="0039620C">
        <w:rPr>
          <w:rFonts w:asciiTheme="majorBidi" w:hAnsiTheme="majorBidi" w:cstheme="majorBidi"/>
          <w:b/>
          <w:bCs/>
          <w:sz w:val="24"/>
          <w:szCs w:val="24"/>
          <w:lang w:val="id-ID"/>
        </w:rPr>
        <w:t>Supporting and Inhibiting Factors in the Development of Capture Fisheries in Pacitan District</w:t>
      </w:r>
    </w:p>
    <w:p w:rsidR="004255FD" w:rsidRDefault="004255FD" w:rsidP="00CB36C6">
      <w:pPr>
        <w:spacing w:line="276" w:lineRule="auto"/>
        <w:ind w:left="810"/>
        <w:jc w:val="both"/>
        <w:rPr>
          <w:rFonts w:asciiTheme="majorBidi" w:hAnsiTheme="majorBidi" w:cstheme="majorBidi"/>
          <w:sz w:val="24"/>
          <w:szCs w:val="24"/>
          <w:lang w:val="id-ID"/>
        </w:rPr>
      </w:pPr>
      <w:r>
        <w:rPr>
          <w:rFonts w:asciiTheme="majorBidi" w:hAnsiTheme="majorBidi" w:cstheme="majorBidi"/>
          <w:sz w:val="24"/>
          <w:szCs w:val="24"/>
          <w:lang w:val="id-ID"/>
        </w:rPr>
        <w:tab/>
      </w:r>
      <w:r w:rsidR="0039620C" w:rsidRPr="0039620C">
        <w:rPr>
          <w:rFonts w:asciiTheme="majorBidi" w:hAnsiTheme="majorBidi" w:cstheme="majorBidi"/>
          <w:sz w:val="24"/>
          <w:szCs w:val="24"/>
          <w:lang w:val="id-ID"/>
        </w:rPr>
        <w:t>The efforts of the Department of Fisheries in implementing capture fisheries development programs cannot be separated from the factors that influence the activities and programs implemented. These factors can be a supporter or an obstacle in the effort to develop fisheries in Pacitan Regency</w:t>
      </w:r>
      <w:r>
        <w:rPr>
          <w:rFonts w:asciiTheme="majorBidi" w:hAnsiTheme="majorBidi" w:cstheme="majorBidi"/>
          <w:sz w:val="24"/>
          <w:szCs w:val="24"/>
          <w:lang w:val="id-ID"/>
        </w:rPr>
        <w:t>.</w:t>
      </w:r>
    </w:p>
    <w:p w:rsidR="005721A9" w:rsidRDefault="0039620C" w:rsidP="001C3FE4">
      <w:pPr>
        <w:spacing w:line="276"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1. Supporting factors</w:t>
      </w:r>
    </w:p>
    <w:p w:rsidR="0039620C" w:rsidRPr="0039620C" w:rsidRDefault="0039620C" w:rsidP="0039620C">
      <w:pPr>
        <w:spacing w:line="276" w:lineRule="auto"/>
        <w:ind w:left="990" w:firstLine="720"/>
        <w:jc w:val="both"/>
        <w:rPr>
          <w:rFonts w:asciiTheme="majorBidi" w:hAnsiTheme="majorBidi" w:cstheme="majorBidi"/>
          <w:sz w:val="24"/>
          <w:szCs w:val="24"/>
          <w:lang w:val="id-ID"/>
        </w:rPr>
      </w:pPr>
      <w:r w:rsidRPr="0039620C">
        <w:rPr>
          <w:rFonts w:asciiTheme="majorBidi" w:hAnsiTheme="majorBidi" w:cstheme="majorBidi"/>
          <w:sz w:val="24"/>
          <w:szCs w:val="24"/>
          <w:lang w:val="id-ID"/>
        </w:rPr>
        <w:t>The factor that supports the strategy of the Department of Fisheries is the existence of regulations that regulate the authority of the Department of Fisheries in carrying out tasks related to captur</w:t>
      </w:r>
      <w:r w:rsidR="00BC6318">
        <w:rPr>
          <w:rFonts w:asciiTheme="majorBidi" w:hAnsiTheme="majorBidi" w:cstheme="majorBidi"/>
          <w:sz w:val="24"/>
          <w:szCs w:val="24"/>
          <w:lang w:val="id-ID"/>
        </w:rPr>
        <w:t>ing</w:t>
      </w:r>
      <w:r w:rsidRPr="0039620C">
        <w:rPr>
          <w:rFonts w:asciiTheme="majorBidi" w:hAnsiTheme="majorBidi" w:cstheme="majorBidi"/>
          <w:sz w:val="24"/>
          <w:szCs w:val="24"/>
          <w:lang w:val="id-ID"/>
        </w:rPr>
        <w:t xml:space="preserve"> fisheries. Where the authority of the Fisheries Service in carrying out its duties is regulated in Pacitan Regent Regulation Number 71 of 2016.</w:t>
      </w:r>
    </w:p>
    <w:p w:rsidR="0039620C" w:rsidRPr="0039620C" w:rsidRDefault="0039620C" w:rsidP="0039620C">
      <w:pPr>
        <w:spacing w:line="276" w:lineRule="auto"/>
        <w:ind w:left="990" w:firstLine="720"/>
        <w:jc w:val="both"/>
        <w:rPr>
          <w:rFonts w:asciiTheme="majorBidi" w:hAnsiTheme="majorBidi" w:cstheme="majorBidi"/>
          <w:sz w:val="24"/>
          <w:szCs w:val="24"/>
          <w:lang w:val="id-ID"/>
        </w:rPr>
      </w:pPr>
      <w:r w:rsidRPr="0039620C">
        <w:rPr>
          <w:rFonts w:asciiTheme="majorBidi" w:hAnsiTheme="majorBidi" w:cstheme="majorBidi"/>
          <w:sz w:val="24"/>
          <w:szCs w:val="24"/>
          <w:lang w:val="id-ID"/>
        </w:rPr>
        <w:t>In addition, with the fulfillment of the number of HR (Human Resources) in the Department of Fisheries, it becomes capital as work optimization in order to provide good service to the community.</w:t>
      </w:r>
    </w:p>
    <w:p w:rsidR="005721A9" w:rsidRDefault="0039620C" w:rsidP="0039620C">
      <w:pPr>
        <w:spacing w:line="276" w:lineRule="auto"/>
        <w:ind w:left="990" w:firstLine="720"/>
        <w:jc w:val="both"/>
        <w:rPr>
          <w:rFonts w:asciiTheme="majorBidi" w:hAnsiTheme="majorBidi" w:cstheme="majorBidi"/>
          <w:sz w:val="24"/>
          <w:szCs w:val="24"/>
          <w:lang w:val="id-ID"/>
        </w:rPr>
      </w:pPr>
      <w:r w:rsidRPr="0039620C">
        <w:rPr>
          <w:rFonts w:asciiTheme="majorBidi" w:hAnsiTheme="majorBidi" w:cstheme="majorBidi"/>
          <w:sz w:val="24"/>
          <w:szCs w:val="24"/>
          <w:lang w:val="id-ID"/>
        </w:rPr>
        <w:t>The next supporting factor is community participation in participation in the Fisheries Service program. The formation of several fishing groups in Pacitan Regency makes it easier for many things, for example</w:t>
      </w:r>
      <w:r w:rsidR="00BC6318">
        <w:rPr>
          <w:rFonts w:asciiTheme="majorBidi" w:hAnsiTheme="majorBidi" w:cstheme="majorBidi"/>
          <w:sz w:val="24"/>
          <w:szCs w:val="24"/>
          <w:lang w:val="id-ID"/>
        </w:rPr>
        <w:t>,</w:t>
      </w:r>
      <w:r w:rsidRPr="0039620C">
        <w:rPr>
          <w:rFonts w:asciiTheme="majorBidi" w:hAnsiTheme="majorBidi" w:cstheme="majorBidi"/>
          <w:sz w:val="24"/>
          <w:szCs w:val="24"/>
          <w:lang w:val="id-ID"/>
        </w:rPr>
        <w:t xml:space="preserve"> related to data collection on daily production</w:t>
      </w:r>
      <w:r w:rsidR="005721A9">
        <w:rPr>
          <w:rFonts w:asciiTheme="majorBidi" w:hAnsiTheme="majorBidi" w:cstheme="majorBidi"/>
          <w:sz w:val="24"/>
          <w:szCs w:val="24"/>
          <w:lang w:val="id-ID"/>
        </w:rPr>
        <w:t>.</w:t>
      </w:r>
    </w:p>
    <w:p w:rsidR="005721A9" w:rsidRDefault="0039620C" w:rsidP="001C3FE4">
      <w:pPr>
        <w:spacing w:line="276" w:lineRule="auto"/>
        <w:ind w:left="990"/>
        <w:jc w:val="both"/>
        <w:rPr>
          <w:rFonts w:asciiTheme="majorBidi" w:hAnsiTheme="majorBidi" w:cstheme="majorBidi"/>
          <w:sz w:val="24"/>
          <w:szCs w:val="24"/>
          <w:lang w:val="id-ID"/>
        </w:rPr>
      </w:pPr>
      <w:r>
        <w:rPr>
          <w:rFonts w:asciiTheme="majorBidi" w:hAnsiTheme="majorBidi" w:cstheme="majorBidi"/>
          <w:sz w:val="24"/>
          <w:szCs w:val="24"/>
          <w:lang w:val="id-ID"/>
        </w:rPr>
        <w:t>2. Inhibiting factor</w:t>
      </w:r>
    </w:p>
    <w:p w:rsidR="005721A9" w:rsidRDefault="0039620C" w:rsidP="001C3FE4">
      <w:pPr>
        <w:spacing w:line="276" w:lineRule="auto"/>
        <w:ind w:left="990" w:firstLine="360"/>
        <w:jc w:val="both"/>
        <w:rPr>
          <w:rFonts w:asciiTheme="majorBidi" w:hAnsiTheme="majorBidi" w:cstheme="majorBidi"/>
          <w:sz w:val="24"/>
          <w:szCs w:val="24"/>
          <w:lang w:val="id-ID"/>
        </w:rPr>
      </w:pPr>
      <w:r w:rsidRPr="0039620C">
        <w:rPr>
          <w:rFonts w:asciiTheme="majorBidi" w:hAnsiTheme="majorBidi" w:cstheme="majorBidi"/>
          <w:sz w:val="24"/>
          <w:szCs w:val="24"/>
          <w:lang w:val="id-ID"/>
        </w:rPr>
        <w:t xml:space="preserve">The inhibiting factor for the Department of Fisheries in carrying out programs to improve fisheries is that the first is related to the changing climate. In the rainy season, coastal fishermen find it very difficult to work because they are very dependent on the </w:t>
      </w:r>
      <w:r w:rsidRPr="0039620C">
        <w:rPr>
          <w:rFonts w:asciiTheme="majorBidi" w:hAnsiTheme="majorBidi" w:cstheme="majorBidi"/>
          <w:sz w:val="24"/>
          <w:szCs w:val="24"/>
          <w:lang w:val="id-ID"/>
        </w:rPr>
        <w:lastRenderedPageBreak/>
        <w:t>weather. High rainfall causes fishermen to be unable to go to sea because fishing boats are still under 5 GT in size. So their income will automatically decrease. The high waves of the south coast of Java at high tide also cause fishermen to be afraid to go to sea</w:t>
      </w:r>
      <w:r w:rsidR="005721A9">
        <w:rPr>
          <w:rFonts w:asciiTheme="majorBidi" w:hAnsiTheme="majorBidi" w:cstheme="majorBidi"/>
          <w:sz w:val="24"/>
          <w:szCs w:val="24"/>
          <w:lang w:val="id-ID"/>
        </w:rPr>
        <w:t xml:space="preserve">. </w:t>
      </w:r>
    </w:p>
    <w:p w:rsidR="005721A9" w:rsidRPr="00EB638F" w:rsidRDefault="004B607B" w:rsidP="00CB36C6">
      <w:pPr>
        <w:spacing w:after="0" w:line="24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4.</w:t>
      </w:r>
      <w:r w:rsidR="0039620C">
        <w:rPr>
          <w:rFonts w:asciiTheme="majorBidi" w:hAnsiTheme="majorBidi" w:cstheme="majorBidi"/>
          <w:b/>
          <w:bCs/>
          <w:sz w:val="24"/>
          <w:szCs w:val="24"/>
          <w:lang w:val="id-ID"/>
        </w:rPr>
        <w:t xml:space="preserve"> CONCLUSION</w:t>
      </w:r>
    </w:p>
    <w:p w:rsidR="0039620C" w:rsidRPr="0039620C" w:rsidRDefault="0039620C" w:rsidP="0039620C">
      <w:pPr>
        <w:pStyle w:val="ListParagraph"/>
        <w:numPr>
          <w:ilvl w:val="0"/>
          <w:numId w:val="3"/>
        </w:numPr>
        <w:spacing w:after="0" w:line="240" w:lineRule="auto"/>
        <w:jc w:val="both"/>
        <w:rPr>
          <w:rFonts w:asciiTheme="majorBidi" w:hAnsiTheme="majorBidi" w:cstheme="majorBidi"/>
          <w:sz w:val="24"/>
          <w:szCs w:val="24"/>
          <w:lang w:val="id-ID"/>
        </w:rPr>
      </w:pPr>
      <w:r w:rsidRPr="0039620C">
        <w:rPr>
          <w:rFonts w:asciiTheme="majorBidi" w:hAnsiTheme="majorBidi" w:cstheme="majorBidi"/>
          <w:sz w:val="24"/>
          <w:szCs w:val="24"/>
          <w:lang w:val="id-ID"/>
        </w:rPr>
        <w:t>The strategy of the Pacitan Regency Fisheries Service in developing fishery potential in Pacitan Regency includes: Development/rehabilitation of fish auction facilities and infrastructure, Procurement of facilities and infrastructure for empowering small-scale fishing communities, Improvement of fish landing facilities, development of capture fisheries facilities, Optimization capture fisheries data collection, improvement of fishing technology, fish restocking an</w:t>
      </w:r>
      <w:bookmarkStart w:id="0" w:name="_GoBack"/>
      <w:bookmarkEnd w:id="0"/>
      <w:r w:rsidRPr="0039620C">
        <w:rPr>
          <w:rFonts w:asciiTheme="majorBidi" w:hAnsiTheme="majorBidi" w:cstheme="majorBidi"/>
          <w:sz w:val="24"/>
          <w:szCs w:val="24"/>
          <w:lang w:val="id-ID"/>
        </w:rPr>
        <w:t>d Pokmaswas development.</w:t>
      </w:r>
    </w:p>
    <w:p w:rsidR="0039620C" w:rsidRPr="0039620C" w:rsidRDefault="0039620C" w:rsidP="0039620C">
      <w:pPr>
        <w:pStyle w:val="ListParagraph"/>
        <w:numPr>
          <w:ilvl w:val="0"/>
          <w:numId w:val="3"/>
        </w:numPr>
        <w:spacing w:after="0" w:line="240" w:lineRule="auto"/>
        <w:jc w:val="both"/>
        <w:rPr>
          <w:rFonts w:asciiTheme="majorBidi" w:hAnsiTheme="majorBidi" w:cstheme="majorBidi"/>
          <w:sz w:val="24"/>
          <w:szCs w:val="24"/>
          <w:lang w:val="id-ID"/>
        </w:rPr>
      </w:pPr>
      <w:r w:rsidRPr="0039620C">
        <w:rPr>
          <w:rFonts w:asciiTheme="majorBidi" w:hAnsiTheme="majorBidi" w:cstheme="majorBidi"/>
          <w:sz w:val="24"/>
          <w:szCs w:val="24"/>
          <w:lang w:val="id-ID"/>
        </w:rPr>
        <w:t>Supporting factors in fisheries development in Pacitan Regency include the existence of regulations that regulate the authority of the Fisheries Service in carrying out their duties, the fulfillment of the number of human resources in the Fisheries Service environment and also the participation of the Pacitan Regency community.</w:t>
      </w:r>
    </w:p>
    <w:p w:rsidR="005721A9" w:rsidRDefault="0039620C" w:rsidP="0039620C">
      <w:pPr>
        <w:pStyle w:val="ListParagraph"/>
        <w:numPr>
          <w:ilvl w:val="0"/>
          <w:numId w:val="3"/>
        </w:numPr>
        <w:spacing w:after="0" w:line="240" w:lineRule="auto"/>
        <w:jc w:val="both"/>
        <w:rPr>
          <w:rFonts w:asciiTheme="majorBidi" w:hAnsiTheme="majorBidi" w:cstheme="majorBidi"/>
          <w:sz w:val="24"/>
          <w:szCs w:val="24"/>
          <w:lang w:val="id-ID"/>
        </w:rPr>
      </w:pPr>
      <w:r w:rsidRPr="0039620C">
        <w:rPr>
          <w:rFonts w:asciiTheme="majorBidi" w:hAnsiTheme="majorBidi" w:cstheme="majorBidi"/>
          <w:sz w:val="24"/>
          <w:szCs w:val="24"/>
          <w:lang w:val="id-ID"/>
        </w:rPr>
        <w:t>The inhibiting factor in the development of capture fisheries in Pacitan Regency is the minimal budget to develop the capture fisheries sector and there are still few private parties involved in this sector</w:t>
      </w:r>
      <w:r w:rsidR="005721A9">
        <w:rPr>
          <w:rFonts w:asciiTheme="majorBidi" w:hAnsiTheme="majorBidi" w:cstheme="majorBidi"/>
          <w:sz w:val="24"/>
          <w:szCs w:val="24"/>
          <w:lang w:val="id-ID"/>
        </w:rPr>
        <w:t>.</w:t>
      </w:r>
    </w:p>
    <w:p w:rsidR="00CB36C6" w:rsidRDefault="00CB36C6" w:rsidP="00CB36C6">
      <w:pPr>
        <w:spacing w:after="0" w:line="240" w:lineRule="auto"/>
        <w:jc w:val="both"/>
        <w:rPr>
          <w:rFonts w:asciiTheme="majorBidi" w:hAnsiTheme="majorBidi" w:cstheme="majorBidi"/>
          <w:b/>
          <w:bCs/>
          <w:sz w:val="24"/>
          <w:szCs w:val="24"/>
          <w:lang w:val="id-ID"/>
        </w:rPr>
      </w:pPr>
    </w:p>
    <w:p w:rsidR="009F517F" w:rsidRDefault="00CB36C6" w:rsidP="00CB36C6">
      <w:pPr>
        <w:spacing w:after="0" w:line="24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Daftar Pustaka</w:t>
      </w:r>
    </w:p>
    <w:sdt>
      <w:sdtPr>
        <w:rPr>
          <w:rFonts w:asciiTheme="minorHAnsi" w:eastAsiaTheme="minorHAnsi" w:hAnsiTheme="minorHAnsi" w:cstheme="minorBidi"/>
          <w:color w:val="auto"/>
          <w:sz w:val="22"/>
          <w:szCs w:val="22"/>
        </w:rPr>
        <w:id w:val="-336617020"/>
        <w:docPartObj>
          <w:docPartGallery w:val="Bibliographies"/>
          <w:docPartUnique/>
        </w:docPartObj>
      </w:sdtPr>
      <w:sdtEndPr>
        <w:rPr>
          <w:rFonts w:asciiTheme="majorBidi" w:hAnsiTheme="majorBidi"/>
          <w:sz w:val="24"/>
          <w:szCs w:val="24"/>
        </w:rPr>
      </w:sdtEndPr>
      <w:sdtContent>
        <w:p w:rsidR="00474630" w:rsidRPr="00474630" w:rsidRDefault="00474630" w:rsidP="00CB36C6">
          <w:pPr>
            <w:pStyle w:val="Heading1"/>
            <w:spacing w:line="240" w:lineRule="auto"/>
            <w:jc w:val="both"/>
            <w:rPr>
              <w:rFonts w:asciiTheme="majorBidi" w:hAnsiTheme="majorBidi"/>
              <w:sz w:val="24"/>
              <w:szCs w:val="24"/>
            </w:rPr>
          </w:pPr>
        </w:p>
        <w:sdt>
          <w:sdtPr>
            <w:rPr>
              <w:rFonts w:asciiTheme="majorBidi" w:hAnsiTheme="majorBidi" w:cstheme="majorBidi"/>
              <w:sz w:val="24"/>
              <w:szCs w:val="24"/>
            </w:rPr>
            <w:id w:val="111145805"/>
            <w:bibliography/>
          </w:sdtPr>
          <w:sdtContent>
            <w:p w:rsidR="00EB638F" w:rsidRPr="00EB638F" w:rsidRDefault="00125E01" w:rsidP="00CB36C6">
              <w:pPr>
                <w:pStyle w:val="Bibliography"/>
                <w:spacing w:after="0" w:line="240" w:lineRule="auto"/>
                <w:ind w:left="720" w:hanging="720"/>
                <w:jc w:val="both"/>
                <w:rPr>
                  <w:rFonts w:asciiTheme="majorBidi" w:hAnsiTheme="majorBidi" w:cstheme="majorBidi"/>
                  <w:noProof/>
                  <w:sz w:val="24"/>
                  <w:szCs w:val="24"/>
                  <w:lang w:val="id-ID"/>
                </w:rPr>
              </w:pPr>
              <w:r w:rsidRPr="00125E01">
                <w:rPr>
                  <w:rFonts w:asciiTheme="majorBidi" w:hAnsiTheme="majorBidi" w:cstheme="majorBidi"/>
                  <w:sz w:val="24"/>
                  <w:szCs w:val="24"/>
                </w:rPr>
                <w:fldChar w:fldCharType="begin"/>
              </w:r>
              <w:r w:rsidR="00474630" w:rsidRPr="00EB638F">
                <w:rPr>
                  <w:rFonts w:asciiTheme="majorBidi" w:hAnsiTheme="majorBidi" w:cstheme="majorBidi"/>
                  <w:sz w:val="24"/>
                  <w:szCs w:val="24"/>
                </w:rPr>
                <w:instrText xml:space="preserve"> BIBLIOGRAPHY </w:instrText>
              </w:r>
              <w:r w:rsidRPr="00125E01">
                <w:rPr>
                  <w:rFonts w:asciiTheme="majorBidi" w:hAnsiTheme="majorBidi" w:cstheme="majorBidi"/>
                  <w:sz w:val="24"/>
                  <w:szCs w:val="24"/>
                </w:rPr>
                <w:fldChar w:fldCharType="separate"/>
              </w:r>
              <w:r w:rsidR="00EB638F" w:rsidRPr="00EB638F">
                <w:rPr>
                  <w:rFonts w:asciiTheme="majorBidi" w:hAnsiTheme="majorBidi" w:cstheme="majorBidi"/>
                  <w:noProof/>
                  <w:sz w:val="24"/>
                  <w:szCs w:val="24"/>
                  <w:lang w:val="id-ID"/>
                </w:rPr>
                <w:t xml:space="preserve">Ananta, S. M. (2018). Upaya Dinas Kebudayaan Dan Pariwisata Dalam Pembangunan Kampung Wisata Di Kelurahan Tebing Tinggi Okura Kecamatan Rumbai Pesisir Kota Pekanbaru Tahun 2014-2016 . </w:t>
              </w:r>
              <w:r w:rsidR="00EB638F" w:rsidRPr="00EB638F">
                <w:rPr>
                  <w:rFonts w:asciiTheme="majorBidi" w:hAnsiTheme="majorBidi" w:cstheme="majorBidi"/>
                  <w:i/>
                  <w:iCs/>
                  <w:noProof/>
                  <w:sz w:val="24"/>
                  <w:szCs w:val="24"/>
                  <w:lang w:val="id-ID"/>
                </w:rPr>
                <w:t>Jurnal FISIP</w:t>
              </w:r>
              <w:r w:rsidR="00EB638F" w:rsidRPr="00EB638F">
                <w:rPr>
                  <w:rFonts w:asciiTheme="majorBidi" w:hAnsiTheme="majorBidi" w:cstheme="majorBidi"/>
                  <w:noProof/>
                  <w:sz w:val="24"/>
                  <w:szCs w:val="24"/>
                  <w:lang w:val="id-ID"/>
                </w:rPr>
                <w:t>, 6.</w:t>
              </w:r>
            </w:p>
            <w:p w:rsidR="00EB638F" w:rsidRPr="00EB638F" w:rsidRDefault="00EB638F" w:rsidP="00CB36C6">
              <w:pPr>
                <w:pStyle w:val="Bibliography"/>
                <w:spacing w:after="0" w:line="240" w:lineRule="auto"/>
                <w:ind w:left="720" w:hanging="720"/>
                <w:jc w:val="both"/>
                <w:rPr>
                  <w:rFonts w:asciiTheme="majorBidi" w:hAnsiTheme="majorBidi" w:cstheme="majorBidi"/>
                  <w:noProof/>
                  <w:sz w:val="24"/>
                  <w:szCs w:val="24"/>
                  <w:lang w:val="id-ID"/>
                </w:rPr>
              </w:pPr>
              <w:r w:rsidRPr="00EB638F">
                <w:rPr>
                  <w:rFonts w:asciiTheme="majorBidi" w:hAnsiTheme="majorBidi" w:cstheme="majorBidi"/>
                  <w:noProof/>
                  <w:sz w:val="24"/>
                  <w:szCs w:val="24"/>
                  <w:lang w:val="id-ID"/>
                </w:rPr>
                <w:t xml:space="preserve">BKPIM. (2020, 1 15). </w:t>
              </w:r>
              <w:r w:rsidRPr="00EB638F">
                <w:rPr>
                  <w:rFonts w:asciiTheme="majorBidi" w:hAnsiTheme="majorBidi" w:cstheme="majorBidi"/>
                  <w:i/>
                  <w:iCs/>
                  <w:noProof/>
                  <w:sz w:val="24"/>
                  <w:szCs w:val="24"/>
                  <w:lang w:val="id-ID"/>
                </w:rPr>
                <w:t>Nilai Ekspor Hasil Perikanan 2019 Meningkat 10,8 Persen</w:t>
              </w:r>
              <w:r w:rsidRPr="00EB638F">
                <w:rPr>
                  <w:rFonts w:asciiTheme="majorBidi" w:hAnsiTheme="majorBidi" w:cstheme="majorBidi"/>
                  <w:noProof/>
                  <w:sz w:val="24"/>
                  <w:szCs w:val="24"/>
                  <w:lang w:val="id-ID"/>
                </w:rPr>
                <w:t>. Diambil kembali dari BADAN KARANTINA IKAN, PENGENDALIAN MUTU DAN KEAMANAN HASIL PERIKANAN: https://kkp.go.id/bkipm/artikel/16379-nilai-ekspor-hasil-perikanan-2019-meningkat-10-8-persen</w:t>
              </w:r>
            </w:p>
            <w:p w:rsidR="00EB638F" w:rsidRPr="00EB638F" w:rsidRDefault="00EB638F" w:rsidP="00CB36C6">
              <w:pPr>
                <w:pStyle w:val="Bibliography"/>
                <w:spacing w:after="0" w:line="240" w:lineRule="auto"/>
                <w:ind w:left="720" w:hanging="720"/>
                <w:jc w:val="both"/>
                <w:rPr>
                  <w:rFonts w:asciiTheme="majorBidi" w:hAnsiTheme="majorBidi" w:cstheme="majorBidi"/>
                  <w:noProof/>
                  <w:sz w:val="24"/>
                  <w:szCs w:val="24"/>
                  <w:lang w:val="id-ID"/>
                </w:rPr>
              </w:pPr>
              <w:r w:rsidRPr="00EB638F">
                <w:rPr>
                  <w:rFonts w:asciiTheme="majorBidi" w:hAnsiTheme="majorBidi" w:cstheme="majorBidi"/>
                  <w:noProof/>
                  <w:sz w:val="24"/>
                  <w:szCs w:val="24"/>
                  <w:lang w:val="id-ID"/>
                </w:rPr>
                <w:t xml:space="preserve">Tangkilisan, H. N. (2009). </w:t>
              </w:r>
              <w:r w:rsidRPr="00EB638F">
                <w:rPr>
                  <w:rFonts w:asciiTheme="majorBidi" w:hAnsiTheme="majorBidi" w:cstheme="majorBidi"/>
                  <w:i/>
                  <w:iCs/>
                  <w:noProof/>
                  <w:sz w:val="24"/>
                  <w:szCs w:val="24"/>
                  <w:lang w:val="id-ID"/>
                </w:rPr>
                <w:t>Kebijakan Publik Yang Membumi. .</w:t>
              </w:r>
              <w:r w:rsidRPr="00EB638F">
                <w:rPr>
                  <w:rFonts w:asciiTheme="majorBidi" w:hAnsiTheme="majorBidi" w:cstheme="majorBidi"/>
                  <w:noProof/>
                  <w:sz w:val="24"/>
                  <w:szCs w:val="24"/>
                  <w:lang w:val="id-ID"/>
                </w:rPr>
                <w:t xml:space="preserve"> Yogyakarta: Lukman Offset dan Yayasan Pembaharuan Administrasi Publik Indonesia.</w:t>
              </w:r>
            </w:p>
            <w:p w:rsidR="00474630" w:rsidRPr="00EB638F" w:rsidRDefault="00125E01" w:rsidP="00CB36C6">
              <w:pPr>
                <w:spacing w:after="0" w:line="240" w:lineRule="auto"/>
                <w:jc w:val="both"/>
                <w:rPr>
                  <w:rFonts w:asciiTheme="majorBidi" w:hAnsiTheme="majorBidi" w:cstheme="majorBidi"/>
                  <w:sz w:val="24"/>
                  <w:szCs w:val="24"/>
                </w:rPr>
              </w:pPr>
              <w:r w:rsidRPr="00EB638F">
                <w:rPr>
                  <w:rFonts w:asciiTheme="majorBidi" w:hAnsiTheme="majorBidi" w:cstheme="majorBidi"/>
                  <w:b/>
                  <w:bCs/>
                  <w:noProof/>
                  <w:sz w:val="24"/>
                  <w:szCs w:val="24"/>
                </w:rPr>
                <w:fldChar w:fldCharType="end"/>
              </w:r>
            </w:p>
          </w:sdtContent>
        </w:sdt>
      </w:sdtContent>
    </w:sdt>
    <w:p w:rsidR="00474630" w:rsidRDefault="00EB638F" w:rsidP="00CB36C6">
      <w:pPr>
        <w:spacing w:after="0" w:line="24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Perundang-undangan:</w:t>
      </w:r>
    </w:p>
    <w:p w:rsidR="00EB638F" w:rsidRPr="001C3FE4" w:rsidRDefault="00EB638F" w:rsidP="001C3FE4">
      <w:pPr>
        <w:pStyle w:val="ListParagraph"/>
        <w:numPr>
          <w:ilvl w:val="0"/>
          <w:numId w:val="4"/>
        </w:numPr>
        <w:spacing w:after="0" w:line="240" w:lineRule="auto"/>
        <w:jc w:val="both"/>
        <w:rPr>
          <w:rFonts w:asciiTheme="majorBidi" w:hAnsiTheme="majorBidi" w:cstheme="majorBidi"/>
          <w:sz w:val="24"/>
          <w:szCs w:val="24"/>
          <w:lang w:val="id-ID"/>
        </w:rPr>
      </w:pPr>
      <w:r w:rsidRPr="001C3FE4">
        <w:rPr>
          <w:rFonts w:asciiTheme="majorBidi" w:hAnsiTheme="majorBidi" w:cstheme="majorBidi"/>
          <w:sz w:val="24"/>
          <w:szCs w:val="24"/>
          <w:lang w:val="id-ID"/>
        </w:rPr>
        <w:t>Undang-undang No. 30 Tahun 2004 Pasal 3 tentang perikanan</w:t>
      </w:r>
    </w:p>
    <w:p w:rsidR="00EB638F" w:rsidRPr="001C3FE4" w:rsidRDefault="00EB638F" w:rsidP="001C3FE4">
      <w:pPr>
        <w:pStyle w:val="ListParagraph"/>
        <w:numPr>
          <w:ilvl w:val="0"/>
          <w:numId w:val="4"/>
        </w:numPr>
        <w:spacing w:after="0" w:line="240" w:lineRule="auto"/>
        <w:jc w:val="both"/>
        <w:rPr>
          <w:rFonts w:asciiTheme="majorBidi" w:hAnsiTheme="majorBidi" w:cstheme="majorBidi"/>
          <w:sz w:val="24"/>
          <w:szCs w:val="24"/>
          <w:lang w:val="id-ID"/>
        </w:rPr>
      </w:pPr>
      <w:r w:rsidRPr="001C3FE4">
        <w:rPr>
          <w:rFonts w:asciiTheme="majorBidi" w:hAnsiTheme="majorBidi" w:cstheme="majorBidi"/>
          <w:sz w:val="24"/>
          <w:szCs w:val="24"/>
          <w:lang w:val="id-ID"/>
        </w:rPr>
        <w:t xml:space="preserve">Peraturan Daerah Kabupaten Pacitan No. 15 Pasal 7 ayat 1 dan 2 Tahun 2011 Tentang </w:t>
      </w:r>
      <w:r w:rsidR="001C3FE4" w:rsidRPr="001C3FE4">
        <w:rPr>
          <w:rFonts w:asciiTheme="majorBidi" w:hAnsiTheme="majorBidi" w:cstheme="majorBidi"/>
          <w:sz w:val="24"/>
          <w:szCs w:val="24"/>
          <w:lang w:val="id-ID"/>
        </w:rPr>
        <w:t xml:space="preserve">        </w:t>
      </w:r>
      <w:r w:rsidRPr="001C3FE4">
        <w:rPr>
          <w:rFonts w:asciiTheme="majorBidi" w:hAnsiTheme="majorBidi" w:cstheme="majorBidi"/>
          <w:sz w:val="24"/>
          <w:szCs w:val="24"/>
          <w:lang w:val="id-ID"/>
        </w:rPr>
        <w:t>Pengelolaan Sumberdaya Kelautan dan Perikanan</w:t>
      </w:r>
    </w:p>
    <w:p w:rsidR="00EB638F" w:rsidRPr="001C3FE4" w:rsidRDefault="00EB638F" w:rsidP="001C3FE4">
      <w:pPr>
        <w:pStyle w:val="ListParagraph"/>
        <w:numPr>
          <w:ilvl w:val="0"/>
          <w:numId w:val="4"/>
        </w:numPr>
        <w:spacing w:after="0" w:line="240" w:lineRule="auto"/>
        <w:jc w:val="both"/>
        <w:rPr>
          <w:rFonts w:asciiTheme="majorBidi" w:hAnsiTheme="majorBidi" w:cstheme="majorBidi"/>
          <w:b/>
          <w:bCs/>
          <w:sz w:val="24"/>
          <w:szCs w:val="24"/>
          <w:lang w:val="id-ID"/>
        </w:rPr>
      </w:pPr>
      <w:r w:rsidRPr="001C3FE4">
        <w:rPr>
          <w:rFonts w:asciiTheme="majorBidi" w:hAnsiTheme="majorBidi" w:cstheme="majorBidi"/>
          <w:sz w:val="24"/>
          <w:szCs w:val="24"/>
          <w:lang w:val="id-ID"/>
        </w:rPr>
        <w:t xml:space="preserve">Rencana Strategis Dinas Perikanan Kabupaten Pacitan </w:t>
      </w:r>
    </w:p>
    <w:sectPr w:rsidR="00EB638F" w:rsidRPr="001C3FE4" w:rsidSect="00125E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F68DE"/>
    <w:multiLevelType w:val="hybridMultilevel"/>
    <w:tmpl w:val="BE52C6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FE12EB"/>
    <w:multiLevelType w:val="hybridMultilevel"/>
    <w:tmpl w:val="49A6B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37EC5"/>
    <w:multiLevelType w:val="hybridMultilevel"/>
    <w:tmpl w:val="464662D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F1815C2"/>
    <w:multiLevelType w:val="hybridMultilevel"/>
    <w:tmpl w:val="E25EF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zc3N7MwszQzNTMwtjRQ0lEKTi0uzszPAykwrAUAMkP2dCwAAAA="/>
  </w:docVars>
  <w:rsids>
    <w:rsidRoot w:val="006C4738"/>
    <w:rsid w:val="000012E1"/>
    <w:rsid w:val="000035ED"/>
    <w:rsid w:val="00003900"/>
    <w:rsid w:val="000048A9"/>
    <w:rsid w:val="000050B1"/>
    <w:rsid w:val="0001270A"/>
    <w:rsid w:val="000144AA"/>
    <w:rsid w:val="000149A7"/>
    <w:rsid w:val="00014AA9"/>
    <w:rsid w:val="000169C7"/>
    <w:rsid w:val="00020CDF"/>
    <w:rsid w:val="00021658"/>
    <w:rsid w:val="000331DF"/>
    <w:rsid w:val="00036054"/>
    <w:rsid w:val="00040B2D"/>
    <w:rsid w:val="000415A7"/>
    <w:rsid w:val="0004277E"/>
    <w:rsid w:val="00043216"/>
    <w:rsid w:val="0004575B"/>
    <w:rsid w:val="00052F7F"/>
    <w:rsid w:val="000547A8"/>
    <w:rsid w:val="000553F5"/>
    <w:rsid w:val="00055B56"/>
    <w:rsid w:val="000571E6"/>
    <w:rsid w:val="00060487"/>
    <w:rsid w:val="00061AE3"/>
    <w:rsid w:val="000635EF"/>
    <w:rsid w:val="00063A8F"/>
    <w:rsid w:val="000645D8"/>
    <w:rsid w:val="000719A8"/>
    <w:rsid w:val="00072B26"/>
    <w:rsid w:val="000731F3"/>
    <w:rsid w:val="00077466"/>
    <w:rsid w:val="000775FF"/>
    <w:rsid w:val="00080406"/>
    <w:rsid w:val="00080866"/>
    <w:rsid w:val="00084BB8"/>
    <w:rsid w:val="000875C9"/>
    <w:rsid w:val="00092081"/>
    <w:rsid w:val="00094150"/>
    <w:rsid w:val="00094B79"/>
    <w:rsid w:val="00096296"/>
    <w:rsid w:val="000A07F6"/>
    <w:rsid w:val="000A2EB8"/>
    <w:rsid w:val="000A3A5E"/>
    <w:rsid w:val="000A674C"/>
    <w:rsid w:val="000A788A"/>
    <w:rsid w:val="000B1201"/>
    <w:rsid w:val="000B1425"/>
    <w:rsid w:val="000B233B"/>
    <w:rsid w:val="000B24C2"/>
    <w:rsid w:val="000B3497"/>
    <w:rsid w:val="000B3E22"/>
    <w:rsid w:val="000B4A52"/>
    <w:rsid w:val="000B524E"/>
    <w:rsid w:val="000B6A34"/>
    <w:rsid w:val="000C0822"/>
    <w:rsid w:val="000C183C"/>
    <w:rsid w:val="000C2710"/>
    <w:rsid w:val="000C2C52"/>
    <w:rsid w:val="000C54B2"/>
    <w:rsid w:val="000C5D96"/>
    <w:rsid w:val="000E0CAB"/>
    <w:rsid w:val="000E249B"/>
    <w:rsid w:val="000E2830"/>
    <w:rsid w:val="000E4E9E"/>
    <w:rsid w:val="000E7D00"/>
    <w:rsid w:val="000F1199"/>
    <w:rsid w:val="000F220A"/>
    <w:rsid w:val="000F727E"/>
    <w:rsid w:val="00102783"/>
    <w:rsid w:val="0010516A"/>
    <w:rsid w:val="0011064B"/>
    <w:rsid w:val="00110823"/>
    <w:rsid w:val="00112131"/>
    <w:rsid w:val="00121972"/>
    <w:rsid w:val="001221E5"/>
    <w:rsid w:val="001239F4"/>
    <w:rsid w:val="00125E01"/>
    <w:rsid w:val="00127062"/>
    <w:rsid w:val="00130165"/>
    <w:rsid w:val="00133F62"/>
    <w:rsid w:val="001347EC"/>
    <w:rsid w:val="00134B80"/>
    <w:rsid w:val="0013503A"/>
    <w:rsid w:val="00136833"/>
    <w:rsid w:val="00136B73"/>
    <w:rsid w:val="00140A8E"/>
    <w:rsid w:val="00141027"/>
    <w:rsid w:val="00153C3D"/>
    <w:rsid w:val="00156538"/>
    <w:rsid w:val="001567D3"/>
    <w:rsid w:val="00157BBF"/>
    <w:rsid w:val="001615A8"/>
    <w:rsid w:val="00177380"/>
    <w:rsid w:val="00180062"/>
    <w:rsid w:val="001808AA"/>
    <w:rsid w:val="00180C4A"/>
    <w:rsid w:val="00182AA4"/>
    <w:rsid w:val="00182D85"/>
    <w:rsid w:val="001970A2"/>
    <w:rsid w:val="001A3000"/>
    <w:rsid w:val="001A3A89"/>
    <w:rsid w:val="001A6B3D"/>
    <w:rsid w:val="001A773B"/>
    <w:rsid w:val="001A7B32"/>
    <w:rsid w:val="001B461A"/>
    <w:rsid w:val="001B5173"/>
    <w:rsid w:val="001B782D"/>
    <w:rsid w:val="001C0D5C"/>
    <w:rsid w:val="001C3FE4"/>
    <w:rsid w:val="001C6358"/>
    <w:rsid w:val="001D0D8E"/>
    <w:rsid w:val="001E1C86"/>
    <w:rsid w:val="001E1D21"/>
    <w:rsid w:val="001E1D58"/>
    <w:rsid w:val="001E5B9A"/>
    <w:rsid w:val="001E7742"/>
    <w:rsid w:val="001F1446"/>
    <w:rsid w:val="001F7947"/>
    <w:rsid w:val="0020001C"/>
    <w:rsid w:val="002010A0"/>
    <w:rsid w:val="00203E8F"/>
    <w:rsid w:val="002052B9"/>
    <w:rsid w:val="00214EE2"/>
    <w:rsid w:val="00215EF5"/>
    <w:rsid w:val="00216399"/>
    <w:rsid w:val="00220A3B"/>
    <w:rsid w:val="002236F8"/>
    <w:rsid w:val="00223FF7"/>
    <w:rsid w:val="002240C0"/>
    <w:rsid w:val="00224185"/>
    <w:rsid w:val="002255F7"/>
    <w:rsid w:val="00231116"/>
    <w:rsid w:val="00231F1C"/>
    <w:rsid w:val="002369CA"/>
    <w:rsid w:val="00236AFE"/>
    <w:rsid w:val="0024003F"/>
    <w:rsid w:val="002407F2"/>
    <w:rsid w:val="0024275C"/>
    <w:rsid w:val="00243022"/>
    <w:rsid w:val="002472BD"/>
    <w:rsid w:val="002474E3"/>
    <w:rsid w:val="00247829"/>
    <w:rsid w:val="0025131B"/>
    <w:rsid w:val="002519AA"/>
    <w:rsid w:val="00253262"/>
    <w:rsid w:val="00253EED"/>
    <w:rsid w:val="0025535E"/>
    <w:rsid w:val="00255792"/>
    <w:rsid w:val="00256EF4"/>
    <w:rsid w:val="002574D0"/>
    <w:rsid w:val="00260833"/>
    <w:rsid w:val="00261F29"/>
    <w:rsid w:val="00263821"/>
    <w:rsid w:val="002657D6"/>
    <w:rsid w:val="00273ADC"/>
    <w:rsid w:val="002764CC"/>
    <w:rsid w:val="00277FD7"/>
    <w:rsid w:val="0028043D"/>
    <w:rsid w:val="00280ADE"/>
    <w:rsid w:val="00281E9D"/>
    <w:rsid w:val="00283846"/>
    <w:rsid w:val="002871F2"/>
    <w:rsid w:val="002879E9"/>
    <w:rsid w:val="0029052E"/>
    <w:rsid w:val="002913DE"/>
    <w:rsid w:val="00295B7B"/>
    <w:rsid w:val="00297318"/>
    <w:rsid w:val="002B01EB"/>
    <w:rsid w:val="002B1C31"/>
    <w:rsid w:val="002B4AB3"/>
    <w:rsid w:val="002B56C2"/>
    <w:rsid w:val="002B5A3E"/>
    <w:rsid w:val="002B748E"/>
    <w:rsid w:val="002C39F9"/>
    <w:rsid w:val="002C3AC3"/>
    <w:rsid w:val="002C650C"/>
    <w:rsid w:val="002E2E4B"/>
    <w:rsid w:val="002E30BE"/>
    <w:rsid w:val="002E3126"/>
    <w:rsid w:val="002E364B"/>
    <w:rsid w:val="002E5AFC"/>
    <w:rsid w:val="002E5EA8"/>
    <w:rsid w:val="002E6598"/>
    <w:rsid w:val="002F11F8"/>
    <w:rsid w:val="002F21D4"/>
    <w:rsid w:val="002F4691"/>
    <w:rsid w:val="002F4E57"/>
    <w:rsid w:val="002F7B02"/>
    <w:rsid w:val="00300B54"/>
    <w:rsid w:val="0030118B"/>
    <w:rsid w:val="00314DB3"/>
    <w:rsid w:val="00323428"/>
    <w:rsid w:val="003242E8"/>
    <w:rsid w:val="00324B53"/>
    <w:rsid w:val="00330217"/>
    <w:rsid w:val="00330EC0"/>
    <w:rsid w:val="0033118C"/>
    <w:rsid w:val="003326C9"/>
    <w:rsid w:val="00333E03"/>
    <w:rsid w:val="003349EF"/>
    <w:rsid w:val="00334E96"/>
    <w:rsid w:val="0033516D"/>
    <w:rsid w:val="0033743C"/>
    <w:rsid w:val="00341650"/>
    <w:rsid w:val="00353DD5"/>
    <w:rsid w:val="00362552"/>
    <w:rsid w:val="00362996"/>
    <w:rsid w:val="0037019D"/>
    <w:rsid w:val="00373711"/>
    <w:rsid w:val="00373A65"/>
    <w:rsid w:val="00376E4C"/>
    <w:rsid w:val="00377BC1"/>
    <w:rsid w:val="00381160"/>
    <w:rsid w:val="00382717"/>
    <w:rsid w:val="00386439"/>
    <w:rsid w:val="00386698"/>
    <w:rsid w:val="00393A82"/>
    <w:rsid w:val="00394CCD"/>
    <w:rsid w:val="0039620C"/>
    <w:rsid w:val="0039664A"/>
    <w:rsid w:val="003A247B"/>
    <w:rsid w:val="003A40CF"/>
    <w:rsid w:val="003A4CD0"/>
    <w:rsid w:val="003A66D1"/>
    <w:rsid w:val="003A6DE6"/>
    <w:rsid w:val="003B3A9C"/>
    <w:rsid w:val="003B558C"/>
    <w:rsid w:val="003C05B0"/>
    <w:rsid w:val="003C37D0"/>
    <w:rsid w:val="003C45B4"/>
    <w:rsid w:val="003C5494"/>
    <w:rsid w:val="003C679D"/>
    <w:rsid w:val="003C6AD2"/>
    <w:rsid w:val="003C7BC5"/>
    <w:rsid w:val="003D47E7"/>
    <w:rsid w:val="003D4BA3"/>
    <w:rsid w:val="003D62ED"/>
    <w:rsid w:val="003D77C4"/>
    <w:rsid w:val="003F23F9"/>
    <w:rsid w:val="003F2FA8"/>
    <w:rsid w:val="003F34FA"/>
    <w:rsid w:val="003F3BC6"/>
    <w:rsid w:val="003F6634"/>
    <w:rsid w:val="004000A8"/>
    <w:rsid w:val="00402BC6"/>
    <w:rsid w:val="00402CAA"/>
    <w:rsid w:val="00402CB9"/>
    <w:rsid w:val="00406F56"/>
    <w:rsid w:val="00412E00"/>
    <w:rsid w:val="004131B4"/>
    <w:rsid w:val="004149C8"/>
    <w:rsid w:val="00414A21"/>
    <w:rsid w:val="00414CEA"/>
    <w:rsid w:val="00420635"/>
    <w:rsid w:val="00420F76"/>
    <w:rsid w:val="00422BD3"/>
    <w:rsid w:val="00423020"/>
    <w:rsid w:val="00423947"/>
    <w:rsid w:val="00423B16"/>
    <w:rsid w:val="00423C9A"/>
    <w:rsid w:val="004255FD"/>
    <w:rsid w:val="00425E9D"/>
    <w:rsid w:val="00431F4B"/>
    <w:rsid w:val="004321F6"/>
    <w:rsid w:val="00433172"/>
    <w:rsid w:val="004371B0"/>
    <w:rsid w:val="00440111"/>
    <w:rsid w:val="00444142"/>
    <w:rsid w:val="00445F3F"/>
    <w:rsid w:val="00452AE9"/>
    <w:rsid w:val="004531E7"/>
    <w:rsid w:val="00453D70"/>
    <w:rsid w:val="00455136"/>
    <w:rsid w:val="00457C2B"/>
    <w:rsid w:val="004624A9"/>
    <w:rsid w:val="004641DF"/>
    <w:rsid w:val="00465C33"/>
    <w:rsid w:val="00467B41"/>
    <w:rsid w:val="00474630"/>
    <w:rsid w:val="00480996"/>
    <w:rsid w:val="004815D8"/>
    <w:rsid w:val="00482999"/>
    <w:rsid w:val="0048499C"/>
    <w:rsid w:val="0048536C"/>
    <w:rsid w:val="00490D79"/>
    <w:rsid w:val="004933ED"/>
    <w:rsid w:val="00494E9F"/>
    <w:rsid w:val="00495C0E"/>
    <w:rsid w:val="004A1404"/>
    <w:rsid w:val="004A28F1"/>
    <w:rsid w:val="004A3212"/>
    <w:rsid w:val="004A3479"/>
    <w:rsid w:val="004A69A4"/>
    <w:rsid w:val="004B3391"/>
    <w:rsid w:val="004B33DB"/>
    <w:rsid w:val="004B36BE"/>
    <w:rsid w:val="004B3EC0"/>
    <w:rsid w:val="004B607B"/>
    <w:rsid w:val="004B7A08"/>
    <w:rsid w:val="004B7B09"/>
    <w:rsid w:val="004C0CAE"/>
    <w:rsid w:val="004C4299"/>
    <w:rsid w:val="004C68A3"/>
    <w:rsid w:val="004C7594"/>
    <w:rsid w:val="004C76C2"/>
    <w:rsid w:val="004C7BAB"/>
    <w:rsid w:val="004D04A1"/>
    <w:rsid w:val="004D2CEB"/>
    <w:rsid w:val="004D748A"/>
    <w:rsid w:val="004D7857"/>
    <w:rsid w:val="004E058C"/>
    <w:rsid w:val="004E136F"/>
    <w:rsid w:val="004E400A"/>
    <w:rsid w:val="004E48FD"/>
    <w:rsid w:val="004E51AF"/>
    <w:rsid w:val="004E6390"/>
    <w:rsid w:val="004E6494"/>
    <w:rsid w:val="004E7CB3"/>
    <w:rsid w:val="004F33CF"/>
    <w:rsid w:val="004F3DB7"/>
    <w:rsid w:val="0050083A"/>
    <w:rsid w:val="00502351"/>
    <w:rsid w:val="0050624E"/>
    <w:rsid w:val="00510893"/>
    <w:rsid w:val="00511DB3"/>
    <w:rsid w:val="005133AB"/>
    <w:rsid w:val="005139ED"/>
    <w:rsid w:val="005146B3"/>
    <w:rsid w:val="00514EFA"/>
    <w:rsid w:val="00517640"/>
    <w:rsid w:val="00520233"/>
    <w:rsid w:val="00521A1F"/>
    <w:rsid w:val="00522EE6"/>
    <w:rsid w:val="00523463"/>
    <w:rsid w:val="00524644"/>
    <w:rsid w:val="00526E0E"/>
    <w:rsid w:val="00527060"/>
    <w:rsid w:val="005301D0"/>
    <w:rsid w:val="00534067"/>
    <w:rsid w:val="00540541"/>
    <w:rsid w:val="00544696"/>
    <w:rsid w:val="005449EB"/>
    <w:rsid w:val="00551BF2"/>
    <w:rsid w:val="00552966"/>
    <w:rsid w:val="00552CC1"/>
    <w:rsid w:val="00555F50"/>
    <w:rsid w:val="005721A9"/>
    <w:rsid w:val="0057241B"/>
    <w:rsid w:val="005760F8"/>
    <w:rsid w:val="00584FA1"/>
    <w:rsid w:val="005925CC"/>
    <w:rsid w:val="005A0A9A"/>
    <w:rsid w:val="005A17B1"/>
    <w:rsid w:val="005A2379"/>
    <w:rsid w:val="005A3BFA"/>
    <w:rsid w:val="005B0ECE"/>
    <w:rsid w:val="005B1C86"/>
    <w:rsid w:val="005B1D90"/>
    <w:rsid w:val="005B23DD"/>
    <w:rsid w:val="005B4311"/>
    <w:rsid w:val="005B5736"/>
    <w:rsid w:val="005C11DE"/>
    <w:rsid w:val="005C41A1"/>
    <w:rsid w:val="005C5162"/>
    <w:rsid w:val="005C7696"/>
    <w:rsid w:val="005C7DCD"/>
    <w:rsid w:val="005D608B"/>
    <w:rsid w:val="005E384A"/>
    <w:rsid w:val="005E3ACF"/>
    <w:rsid w:val="005E4E90"/>
    <w:rsid w:val="005E5B2F"/>
    <w:rsid w:val="005E5B94"/>
    <w:rsid w:val="005F0867"/>
    <w:rsid w:val="005F1C47"/>
    <w:rsid w:val="005F4B6E"/>
    <w:rsid w:val="005F5FF2"/>
    <w:rsid w:val="005F68A4"/>
    <w:rsid w:val="00601A83"/>
    <w:rsid w:val="0060370A"/>
    <w:rsid w:val="00610F40"/>
    <w:rsid w:val="00614E2C"/>
    <w:rsid w:val="00616E20"/>
    <w:rsid w:val="006178AF"/>
    <w:rsid w:val="00625329"/>
    <w:rsid w:val="0062663F"/>
    <w:rsid w:val="00627C54"/>
    <w:rsid w:val="0063649F"/>
    <w:rsid w:val="006368F3"/>
    <w:rsid w:val="00640C4F"/>
    <w:rsid w:val="0064278D"/>
    <w:rsid w:val="00643B6B"/>
    <w:rsid w:val="00645BCA"/>
    <w:rsid w:val="006466BD"/>
    <w:rsid w:val="00651E11"/>
    <w:rsid w:val="00652566"/>
    <w:rsid w:val="006530B2"/>
    <w:rsid w:val="0065422A"/>
    <w:rsid w:val="00654683"/>
    <w:rsid w:val="00662874"/>
    <w:rsid w:val="00665367"/>
    <w:rsid w:val="00670C0A"/>
    <w:rsid w:val="006717F9"/>
    <w:rsid w:val="00677F51"/>
    <w:rsid w:val="006819D3"/>
    <w:rsid w:val="00681D2A"/>
    <w:rsid w:val="006825D9"/>
    <w:rsid w:val="00686412"/>
    <w:rsid w:val="006873F3"/>
    <w:rsid w:val="00690CCE"/>
    <w:rsid w:val="006A0FFD"/>
    <w:rsid w:val="006A21F4"/>
    <w:rsid w:val="006A615B"/>
    <w:rsid w:val="006A6B54"/>
    <w:rsid w:val="006B140A"/>
    <w:rsid w:val="006B1EA6"/>
    <w:rsid w:val="006B1EB0"/>
    <w:rsid w:val="006B218F"/>
    <w:rsid w:val="006B2864"/>
    <w:rsid w:val="006B323F"/>
    <w:rsid w:val="006C23B8"/>
    <w:rsid w:val="006C2ADD"/>
    <w:rsid w:val="006C42DA"/>
    <w:rsid w:val="006C45CF"/>
    <w:rsid w:val="006C4738"/>
    <w:rsid w:val="006D1902"/>
    <w:rsid w:val="006D2EC5"/>
    <w:rsid w:val="006D45C0"/>
    <w:rsid w:val="006D62A3"/>
    <w:rsid w:val="006D6884"/>
    <w:rsid w:val="006D68FA"/>
    <w:rsid w:val="006E09A4"/>
    <w:rsid w:val="006E16F4"/>
    <w:rsid w:val="006E17A5"/>
    <w:rsid w:val="006E3FAF"/>
    <w:rsid w:val="006E5C20"/>
    <w:rsid w:val="006F0FB7"/>
    <w:rsid w:val="00701E57"/>
    <w:rsid w:val="00707248"/>
    <w:rsid w:val="00711CC3"/>
    <w:rsid w:val="00711DD9"/>
    <w:rsid w:val="00712B32"/>
    <w:rsid w:val="007176F1"/>
    <w:rsid w:val="00717B2C"/>
    <w:rsid w:val="00723ACB"/>
    <w:rsid w:val="007255A8"/>
    <w:rsid w:val="00730443"/>
    <w:rsid w:val="00732AC0"/>
    <w:rsid w:val="00732C0A"/>
    <w:rsid w:val="00733955"/>
    <w:rsid w:val="0073466C"/>
    <w:rsid w:val="00740031"/>
    <w:rsid w:val="0075260C"/>
    <w:rsid w:val="00756EDB"/>
    <w:rsid w:val="00757829"/>
    <w:rsid w:val="00757AFD"/>
    <w:rsid w:val="00765696"/>
    <w:rsid w:val="00767E19"/>
    <w:rsid w:val="00770B6D"/>
    <w:rsid w:val="00772B92"/>
    <w:rsid w:val="00772D4C"/>
    <w:rsid w:val="00774579"/>
    <w:rsid w:val="00774593"/>
    <w:rsid w:val="00776D43"/>
    <w:rsid w:val="00776F97"/>
    <w:rsid w:val="00777A32"/>
    <w:rsid w:val="00781509"/>
    <w:rsid w:val="00796A0A"/>
    <w:rsid w:val="00796ACD"/>
    <w:rsid w:val="007A2FFF"/>
    <w:rsid w:val="007A4734"/>
    <w:rsid w:val="007A4A8D"/>
    <w:rsid w:val="007A4F6F"/>
    <w:rsid w:val="007A5E74"/>
    <w:rsid w:val="007B264C"/>
    <w:rsid w:val="007B52BD"/>
    <w:rsid w:val="007B76CD"/>
    <w:rsid w:val="007C23E0"/>
    <w:rsid w:val="007C393C"/>
    <w:rsid w:val="007C7F53"/>
    <w:rsid w:val="007D0CC9"/>
    <w:rsid w:val="007D13A2"/>
    <w:rsid w:val="007D3544"/>
    <w:rsid w:val="007D7375"/>
    <w:rsid w:val="007E64FB"/>
    <w:rsid w:val="007E74E9"/>
    <w:rsid w:val="007F1D7A"/>
    <w:rsid w:val="007F46E3"/>
    <w:rsid w:val="007F5603"/>
    <w:rsid w:val="00800229"/>
    <w:rsid w:val="00806DF7"/>
    <w:rsid w:val="00817762"/>
    <w:rsid w:val="0082164B"/>
    <w:rsid w:val="00822685"/>
    <w:rsid w:val="00826EB9"/>
    <w:rsid w:val="008276B8"/>
    <w:rsid w:val="0082791E"/>
    <w:rsid w:val="008309B0"/>
    <w:rsid w:val="008321B3"/>
    <w:rsid w:val="00835737"/>
    <w:rsid w:val="00836951"/>
    <w:rsid w:val="00841D18"/>
    <w:rsid w:val="00843F07"/>
    <w:rsid w:val="0084416E"/>
    <w:rsid w:val="00846979"/>
    <w:rsid w:val="0085190A"/>
    <w:rsid w:val="0085552A"/>
    <w:rsid w:val="00856EC6"/>
    <w:rsid w:val="0086017A"/>
    <w:rsid w:val="00865CEC"/>
    <w:rsid w:val="00865EC7"/>
    <w:rsid w:val="00866C20"/>
    <w:rsid w:val="0087150C"/>
    <w:rsid w:val="0087167E"/>
    <w:rsid w:val="008728B6"/>
    <w:rsid w:val="00874B9A"/>
    <w:rsid w:val="00874D7C"/>
    <w:rsid w:val="0087561C"/>
    <w:rsid w:val="00875FC5"/>
    <w:rsid w:val="00881549"/>
    <w:rsid w:val="00881651"/>
    <w:rsid w:val="00881D94"/>
    <w:rsid w:val="00882238"/>
    <w:rsid w:val="00882AD4"/>
    <w:rsid w:val="00883248"/>
    <w:rsid w:val="0088349B"/>
    <w:rsid w:val="0089527C"/>
    <w:rsid w:val="0089542C"/>
    <w:rsid w:val="0089681D"/>
    <w:rsid w:val="008A0B03"/>
    <w:rsid w:val="008A123F"/>
    <w:rsid w:val="008A22DB"/>
    <w:rsid w:val="008A2ACC"/>
    <w:rsid w:val="008A3E88"/>
    <w:rsid w:val="008A548A"/>
    <w:rsid w:val="008A6C5C"/>
    <w:rsid w:val="008B0382"/>
    <w:rsid w:val="008B0597"/>
    <w:rsid w:val="008B171B"/>
    <w:rsid w:val="008B40EB"/>
    <w:rsid w:val="008B5B15"/>
    <w:rsid w:val="008B5E9E"/>
    <w:rsid w:val="008B7669"/>
    <w:rsid w:val="008C137A"/>
    <w:rsid w:val="008C2F15"/>
    <w:rsid w:val="008C50F4"/>
    <w:rsid w:val="008C6C8D"/>
    <w:rsid w:val="008D3902"/>
    <w:rsid w:val="008D44CB"/>
    <w:rsid w:val="008E0D68"/>
    <w:rsid w:val="008E4218"/>
    <w:rsid w:val="008E707A"/>
    <w:rsid w:val="008E75C9"/>
    <w:rsid w:val="008F0457"/>
    <w:rsid w:val="008F23E3"/>
    <w:rsid w:val="008F3B65"/>
    <w:rsid w:val="008F3B66"/>
    <w:rsid w:val="008F3F5C"/>
    <w:rsid w:val="008F6349"/>
    <w:rsid w:val="008F6A6A"/>
    <w:rsid w:val="009004AD"/>
    <w:rsid w:val="0090075F"/>
    <w:rsid w:val="009007D9"/>
    <w:rsid w:val="0090143B"/>
    <w:rsid w:val="009018F3"/>
    <w:rsid w:val="0090235C"/>
    <w:rsid w:val="009037F7"/>
    <w:rsid w:val="0090513D"/>
    <w:rsid w:val="0090697E"/>
    <w:rsid w:val="00907B71"/>
    <w:rsid w:val="0091141B"/>
    <w:rsid w:val="00911DF7"/>
    <w:rsid w:val="0091496C"/>
    <w:rsid w:val="009161B5"/>
    <w:rsid w:val="00922A79"/>
    <w:rsid w:val="009245F8"/>
    <w:rsid w:val="0092469D"/>
    <w:rsid w:val="00925909"/>
    <w:rsid w:val="00930D4D"/>
    <w:rsid w:val="0093289A"/>
    <w:rsid w:val="00934E9D"/>
    <w:rsid w:val="00936081"/>
    <w:rsid w:val="009405B7"/>
    <w:rsid w:val="00943302"/>
    <w:rsid w:val="00945E52"/>
    <w:rsid w:val="0095266E"/>
    <w:rsid w:val="0096365F"/>
    <w:rsid w:val="009643F7"/>
    <w:rsid w:val="00965FE9"/>
    <w:rsid w:val="00966F29"/>
    <w:rsid w:val="009714AE"/>
    <w:rsid w:val="00973E73"/>
    <w:rsid w:val="00974B1A"/>
    <w:rsid w:val="00975BCA"/>
    <w:rsid w:val="00976198"/>
    <w:rsid w:val="00981226"/>
    <w:rsid w:val="009813BA"/>
    <w:rsid w:val="00981518"/>
    <w:rsid w:val="00985E16"/>
    <w:rsid w:val="00985FBF"/>
    <w:rsid w:val="00987E53"/>
    <w:rsid w:val="0099134F"/>
    <w:rsid w:val="00993E39"/>
    <w:rsid w:val="00993E68"/>
    <w:rsid w:val="009A15AC"/>
    <w:rsid w:val="009A1EB4"/>
    <w:rsid w:val="009A30B7"/>
    <w:rsid w:val="009B118F"/>
    <w:rsid w:val="009B21C9"/>
    <w:rsid w:val="009B66CD"/>
    <w:rsid w:val="009B68E1"/>
    <w:rsid w:val="009C46C4"/>
    <w:rsid w:val="009C49BD"/>
    <w:rsid w:val="009D08A0"/>
    <w:rsid w:val="009D6EBD"/>
    <w:rsid w:val="009D78F7"/>
    <w:rsid w:val="009E20CF"/>
    <w:rsid w:val="009E4545"/>
    <w:rsid w:val="009F256C"/>
    <w:rsid w:val="009F3925"/>
    <w:rsid w:val="009F43AE"/>
    <w:rsid w:val="009F4483"/>
    <w:rsid w:val="009F4EAA"/>
    <w:rsid w:val="009F517F"/>
    <w:rsid w:val="009F5CAD"/>
    <w:rsid w:val="00A01653"/>
    <w:rsid w:val="00A02E03"/>
    <w:rsid w:val="00A0338C"/>
    <w:rsid w:val="00A05C03"/>
    <w:rsid w:val="00A06AC7"/>
    <w:rsid w:val="00A100BB"/>
    <w:rsid w:val="00A1041A"/>
    <w:rsid w:val="00A11F27"/>
    <w:rsid w:val="00A15EAF"/>
    <w:rsid w:val="00A169D8"/>
    <w:rsid w:val="00A16E4C"/>
    <w:rsid w:val="00A17E6B"/>
    <w:rsid w:val="00A21627"/>
    <w:rsid w:val="00A30283"/>
    <w:rsid w:val="00A30E39"/>
    <w:rsid w:val="00A3604D"/>
    <w:rsid w:val="00A455EA"/>
    <w:rsid w:val="00A47374"/>
    <w:rsid w:val="00A47C44"/>
    <w:rsid w:val="00A51E08"/>
    <w:rsid w:val="00A5271F"/>
    <w:rsid w:val="00A52F0E"/>
    <w:rsid w:val="00A54904"/>
    <w:rsid w:val="00A5538B"/>
    <w:rsid w:val="00A553F7"/>
    <w:rsid w:val="00A60593"/>
    <w:rsid w:val="00A612D7"/>
    <w:rsid w:val="00A6312A"/>
    <w:rsid w:val="00A64771"/>
    <w:rsid w:val="00A7045E"/>
    <w:rsid w:val="00A70752"/>
    <w:rsid w:val="00A73BD2"/>
    <w:rsid w:val="00A832E4"/>
    <w:rsid w:val="00A9255C"/>
    <w:rsid w:val="00A9770A"/>
    <w:rsid w:val="00AA27F8"/>
    <w:rsid w:val="00AA2F15"/>
    <w:rsid w:val="00AA507F"/>
    <w:rsid w:val="00AA5225"/>
    <w:rsid w:val="00AA59B3"/>
    <w:rsid w:val="00AA78E6"/>
    <w:rsid w:val="00AB0A8E"/>
    <w:rsid w:val="00AB1E2F"/>
    <w:rsid w:val="00AB2EA0"/>
    <w:rsid w:val="00AC20E6"/>
    <w:rsid w:val="00AC718D"/>
    <w:rsid w:val="00AD25FA"/>
    <w:rsid w:val="00AD29A7"/>
    <w:rsid w:val="00AD2A3F"/>
    <w:rsid w:val="00AD31B4"/>
    <w:rsid w:val="00AD35C8"/>
    <w:rsid w:val="00AD3ADC"/>
    <w:rsid w:val="00AE06C4"/>
    <w:rsid w:val="00AE0BCE"/>
    <w:rsid w:val="00AE1E61"/>
    <w:rsid w:val="00AE4BFB"/>
    <w:rsid w:val="00AE5173"/>
    <w:rsid w:val="00AE70B6"/>
    <w:rsid w:val="00AF0927"/>
    <w:rsid w:val="00AF409F"/>
    <w:rsid w:val="00AF5497"/>
    <w:rsid w:val="00AF628F"/>
    <w:rsid w:val="00B034D4"/>
    <w:rsid w:val="00B04BAF"/>
    <w:rsid w:val="00B0528C"/>
    <w:rsid w:val="00B06A3A"/>
    <w:rsid w:val="00B10123"/>
    <w:rsid w:val="00B117E1"/>
    <w:rsid w:val="00B12DFF"/>
    <w:rsid w:val="00B142AC"/>
    <w:rsid w:val="00B20F78"/>
    <w:rsid w:val="00B22BA6"/>
    <w:rsid w:val="00B22D2B"/>
    <w:rsid w:val="00B25E1A"/>
    <w:rsid w:val="00B26F54"/>
    <w:rsid w:val="00B31784"/>
    <w:rsid w:val="00B33BA7"/>
    <w:rsid w:val="00B3714C"/>
    <w:rsid w:val="00B43AAB"/>
    <w:rsid w:val="00B51651"/>
    <w:rsid w:val="00B52D2D"/>
    <w:rsid w:val="00B55729"/>
    <w:rsid w:val="00B61063"/>
    <w:rsid w:val="00B62F33"/>
    <w:rsid w:val="00B63353"/>
    <w:rsid w:val="00B648A3"/>
    <w:rsid w:val="00B6711F"/>
    <w:rsid w:val="00B7307C"/>
    <w:rsid w:val="00B732A0"/>
    <w:rsid w:val="00B75982"/>
    <w:rsid w:val="00B80140"/>
    <w:rsid w:val="00B83E93"/>
    <w:rsid w:val="00B85212"/>
    <w:rsid w:val="00B866F8"/>
    <w:rsid w:val="00B872D1"/>
    <w:rsid w:val="00B943AA"/>
    <w:rsid w:val="00B95534"/>
    <w:rsid w:val="00B95A86"/>
    <w:rsid w:val="00B971BB"/>
    <w:rsid w:val="00BA0FF8"/>
    <w:rsid w:val="00BA2576"/>
    <w:rsid w:val="00BA3080"/>
    <w:rsid w:val="00BA3791"/>
    <w:rsid w:val="00BA40A0"/>
    <w:rsid w:val="00BA606A"/>
    <w:rsid w:val="00BB4E28"/>
    <w:rsid w:val="00BB5D18"/>
    <w:rsid w:val="00BC1E7D"/>
    <w:rsid w:val="00BC2593"/>
    <w:rsid w:val="00BC4DE3"/>
    <w:rsid w:val="00BC4F71"/>
    <w:rsid w:val="00BC5C93"/>
    <w:rsid w:val="00BC6318"/>
    <w:rsid w:val="00BC63AC"/>
    <w:rsid w:val="00BC6E6A"/>
    <w:rsid w:val="00BD186B"/>
    <w:rsid w:val="00BD23C3"/>
    <w:rsid w:val="00BD5D9C"/>
    <w:rsid w:val="00BD7C01"/>
    <w:rsid w:val="00BE1F3F"/>
    <w:rsid w:val="00BE34AE"/>
    <w:rsid w:val="00BE41EA"/>
    <w:rsid w:val="00BE7F8D"/>
    <w:rsid w:val="00BF0F20"/>
    <w:rsid w:val="00BF1D69"/>
    <w:rsid w:val="00BF203A"/>
    <w:rsid w:val="00BF274C"/>
    <w:rsid w:val="00BF7A49"/>
    <w:rsid w:val="00C0312A"/>
    <w:rsid w:val="00C03D3F"/>
    <w:rsid w:val="00C06673"/>
    <w:rsid w:val="00C15932"/>
    <w:rsid w:val="00C20AB1"/>
    <w:rsid w:val="00C22367"/>
    <w:rsid w:val="00C23D97"/>
    <w:rsid w:val="00C23E21"/>
    <w:rsid w:val="00C2535F"/>
    <w:rsid w:val="00C27D71"/>
    <w:rsid w:val="00C304A0"/>
    <w:rsid w:val="00C31E91"/>
    <w:rsid w:val="00C31F82"/>
    <w:rsid w:val="00C424E7"/>
    <w:rsid w:val="00C449FF"/>
    <w:rsid w:val="00C51BFD"/>
    <w:rsid w:val="00C51F7E"/>
    <w:rsid w:val="00C5275E"/>
    <w:rsid w:val="00C5485F"/>
    <w:rsid w:val="00C5609F"/>
    <w:rsid w:val="00C56B75"/>
    <w:rsid w:val="00C571CE"/>
    <w:rsid w:val="00C60A33"/>
    <w:rsid w:val="00C60C34"/>
    <w:rsid w:val="00C62531"/>
    <w:rsid w:val="00C62886"/>
    <w:rsid w:val="00C63852"/>
    <w:rsid w:val="00C70380"/>
    <w:rsid w:val="00C707BA"/>
    <w:rsid w:val="00C720AC"/>
    <w:rsid w:val="00C720D6"/>
    <w:rsid w:val="00C7558F"/>
    <w:rsid w:val="00C77113"/>
    <w:rsid w:val="00C8058E"/>
    <w:rsid w:val="00C861C9"/>
    <w:rsid w:val="00C86C81"/>
    <w:rsid w:val="00C94BF4"/>
    <w:rsid w:val="00C94D0E"/>
    <w:rsid w:val="00CA0106"/>
    <w:rsid w:val="00CA0DAA"/>
    <w:rsid w:val="00CA15D4"/>
    <w:rsid w:val="00CA7188"/>
    <w:rsid w:val="00CB0C48"/>
    <w:rsid w:val="00CB0FE9"/>
    <w:rsid w:val="00CB36C6"/>
    <w:rsid w:val="00CC0595"/>
    <w:rsid w:val="00CC4452"/>
    <w:rsid w:val="00CC4E4B"/>
    <w:rsid w:val="00CC6EF2"/>
    <w:rsid w:val="00CD10C0"/>
    <w:rsid w:val="00CD3B32"/>
    <w:rsid w:val="00CD42F9"/>
    <w:rsid w:val="00CE4A9B"/>
    <w:rsid w:val="00CE4F4F"/>
    <w:rsid w:val="00CE5EE3"/>
    <w:rsid w:val="00CE607D"/>
    <w:rsid w:val="00CE6650"/>
    <w:rsid w:val="00CE6681"/>
    <w:rsid w:val="00CF0775"/>
    <w:rsid w:val="00CF4063"/>
    <w:rsid w:val="00CF7095"/>
    <w:rsid w:val="00D01E3F"/>
    <w:rsid w:val="00D02849"/>
    <w:rsid w:val="00D0692C"/>
    <w:rsid w:val="00D117DF"/>
    <w:rsid w:val="00D20147"/>
    <w:rsid w:val="00D218BB"/>
    <w:rsid w:val="00D2490A"/>
    <w:rsid w:val="00D3313A"/>
    <w:rsid w:val="00D352F6"/>
    <w:rsid w:val="00D35539"/>
    <w:rsid w:val="00D41B7C"/>
    <w:rsid w:val="00D51F08"/>
    <w:rsid w:val="00D556B3"/>
    <w:rsid w:val="00D56D67"/>
    <w:rsid w:val="00D61C71"/>
    <w:rsid w:val="00D622AB"/>
    <w:rsid w:val="00D678B6"/>
    <w:rsid w:val="00D724F4"/>
    <w:rsid w:val="00D732B8"/>
    <w:rsid w:val="00D73483"/>
    <w:rsid w:val="00D753AF"/>
    <w:rsid w:val="00D80C81"/>
    <w:rsid w:val="00D83F76"/>
    <w:rsid w:val="00D86417"/>
    <w:rsid w:val="00D900CE"/>
    <w:rsid w:val="00D912A1"/>
    <w:rsid w:val="00D91383"/>
    <w:rsid w:val="00D9324C"/>
    <w:rsid w:val="00D94090"/>
    <w:rsid w:val="00D97B6D"/>
    <w:rsid w:val="00DA1492"/>
    <w:rsid w:val="00DA1BA0"/>
    <w:rsid w:val="00DA2B34"/>
    <w:rsid w:val="00DA5B35"/>
    <w:rsid w:val="00DB10A8"/>
    <w:rsid w:val="00DB3F0A"/>
    <w:rsid w:val="00DB7893"/>
    <w:rsid w:val="00DB798C"/>
    <w:rsid w:val="00DC6183"/>
    <w:rsid w:val="00DD4F34"/>
    <w:rsid w:val="00DD7C26"/>
    <w:rsid w:val="00DD7EAC"/>
    <w:rsid w:val="00DE20B0"/>
    <w:rsid w:val="00DE5ED1"/>
    <w:rsid w:val="00DE645E"/>
    <w:rsid w:val="00DE7B2A"/>
    <w:rsid w:val="00DF0609"/>
    <w:rsid w:val="00DF14B4"/>
    <w:rsid w:val="00DF2694"/>
    <w:rsid w:val="00DF58DE"/>
    <w:rsid w:val="00DF5FC7"/>
    <w:rsid w:val="00DF6979"/>
    <w:rsid w:val="00E01106"/>
    <w:rsid w:val="00E02FDB"/>
    <w:rsid w:val="00E03695"/>
    <w:rsid w:val="00E03C75"/>
    <w:rsid w:val="00E20DC0"/>
    <w:rsid w:val="00E22764"/>
    <w:rsid w:val="00E2399F"/>
    <w:rsid w:val="00E25339"/>
    <w:rsid w:val="00E27730"/>
    <w:rsid w:val="00E32A16"/>
    <w:rsid w:val="00E330E3"/>
    <w:rsid w:val="00E359BB"/>
    <w:rsid w:val="00E4158D"/>
    <w:rsid w:val="00E4276A"/>
    <w:rsid w:val="00E4441E"/>
    <w:rsid w:val="00E44967"/>
    <w:rsid w:val="00E47AA2"/>
    <w:rsid w:val="00E52478"/>
    <w:rsid w:val="00E55BB0"/>
    <w:rsid w:val="00E61919"/>
    <w:rsid w:val="00E62EA1"/>
    <w:rsid w:val="00E70C48"/>
    <w:rsid w:val="00E759B7"/>
    <w:rsid w:val="00E776EA"/>
    <w:rsid w:val="00E77A0D"/>
    <w:rsid w:val="00E81E6A"/>
    <w:rsid w:val="00E82B1C"/>
    <w:rsid w:val="00E8416A"/>
    <w:rsid w:val="00E85B18"/>
    <w:rsid w:val="00E86617"/>
    <w:rsid w:val="00E873D2"/>
    <w:rsid w:val="00E87C8C"/>
    <w:rsid w:val="00E9340A"/>
    <w:rsid w:val="00E97F71"/>
    <w:rsid w:val="00EA3F22"/>
    <w:rsid w:val="00EA4069"/>
    <w:rsid w:val="00EA5F62"/>
    <w:rsid w:val="00EA7333"/>
    <w:rsid w:val="00EB0130"/>
    <w:rsid w:val="00EB105D"/>
    <w:rsid w:val="00EB2CD8"/>
    <w:rsid w:val="00EB363F"/>
    <w:rsid w:val="00EB4534"/>
    <w:rsid w:val="00EB609D"/>
    <w:rsid w:val="00EB638F"/>
    <w:rsid w:val="00EB742A"/>
    <w:rsid w:val="00EC0BE9"/>
    <w:rsid w:val="00EC0EB2"/>
    <w:rsid w:val="00EC1801"/>
    <w:rsid w:val="00ED136C"/>
    <w:rsid w:val="00ED1B23"/>
    <w:rsid w:val="00ED2949"/>
    <w:rsid w:val="00ED5643"/>
    <w:rsid w:val="00ED591E"/>
    <w:rsid w:val="00ED6AAA"/>
    <w:rsid w:val="00EE615E"/>
    <w:rsid w:val="00EE7BD4"/>
    <w:rsid w:val="00EF48A3"/>
    <w:rsid w:val="00EF5569"/>
    <w:rsid w:val="00F03322"/>
    <w:rsid w:val="00F14130"/>
    <w:rsid w:val="00F152E4"/>
    <w:rsid w:val="00F17919"/>
    <w:rsid w:val="00F21325"/>
    <w:rsid w:val="00F2385A"/>
    <w:rsid w:val="00F23FF4"/>
    <w:rsid w:val="00F24D80"/>
    <w:rsid w:val="00F31308"/>
    <w:rsid w:val="00F32250"/>
    <w:rsid w:val="00F322F9"/>
    <w:rsid w:val="00F34FD9"/>
    <w:rsid w:val="00F43ED6"/>
    <w:rsid w:val="00F44496"/>
    <w:rsid w:val="00F45A02"/>
    <w:rsid w:val="00F52DAE"/>
    <w:rsid w:val="00F546B4"/>
    <w:rsid w:val="00F60939"/>
    <w:rsid w:val="00F64D45"/>
    <w:rsid w:val="00F66F7D"/>
    <w:rsid w:val="00F70265"/>
    <w:rsid w:val="00F73519"/>
    <w:rsid w:val="00F73F6F"/>
    <w:rsid w:val="00F751DB"/>
    <w:rsid w:val="00F75437"/>
    <w:rsid w:val="00F82B3C"/>
    <w:rsid w:val="00F8477B"/>
    <w:rsid w:val="00F9320E"/>
    <w:rsid w:val="00F95EFB"/>
    <w:rsid w:val="00F970B8"/>
    <w:rsid w:val="00FA1342"/>
    <w:rsid w:val="00FA1595"/>
    <w:rsid w:val="00FA60DF"/>
    <w:rsid w:val="00FA7F11"/>
    <w:rsid w:val="00FB277F"/>
    <w:rsid w:val="00FB2ED4"/>
    <w:rsid w:val="00FB4D8E"/>
    <w:rsid w:val="00FB4FBC"/>
    <w:rsid w:val="00FB5D55"/>
    <w:rsid w:val="00FB5DDA"/>
    <w:rsid w:val="00FC46F6"/>
    <w:rsid w:val="00FD610D"/>
    <w:rsid w:val="00FD67CA"/>
    <w:rsid w:val="00FE0A1D"/>
    <w:rsid w:val="00FE4F8C"/>
    <w:rsid w:val="00FF2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738"/>
  </w:style>
  <w:style w:type="paragraph" w:styleId="Heading1">
    <w:name w:val="heading 1"/>
    <w:basedOn w:val="Normal"/>
    <w:next w:val="Normal"/>
    <w:link w:val="Heading1Char"/>
    <w:uiPriority w:val="9"/>
    <w:qFormat/>
    <w:rsid w:val="004746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106"/>
    <w:rPr>
      <w:color w:val="0563C1" w:themeColor="hyperlink"/>
      <w:u w:val="single"/>
    </w:rPr>
  </w:style>
  <w:style w:type="character" w:styleId="PlaceholderText">
    <w:name w:val="Placeholder Text"/>
    <w:basedOn w:val="DefaultParagraphFont"/>
    <w:uiPriority w:val="99"/>
    <w:semiHidden/>
    <w:rsid w:val="00E01106"/>
    <w:rPr>
      <w:color w:val="808080"/>
    </w:rPr>
  </w:style>
  <w:style w:type="table" w:styleId="TableGrid">
    <w:name w:val="Table Grid"/>
    <w:basedOn w:val="TableNormal"/>
    <w:uiPriority w:val="39"/>
    <w:rsid w:val="00800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02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33E03"/>
    <w:pPr>
      <w:ind w:left="720"/>
      <w:contextualSpacing/>
    </w:pPr>
  </w:style>
  <w:style w:type="character" w:customStyle="1" w:styleId="Heading1Char">
    <w:name w:val="Heading 1 Char"/>
    <w:basedOn w:val="DefaultParagraphFont"/>
    <w:link w:val="Heading1"/>
    <w:uiPriority w:val="9"/>
    <w:rsid w:val="00474630"/>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474630"/>
  </w:style>
  <w:style w:type="paragraph" w:styleId="BalloonText">
    <w:name w:val="Balloon Text"/>
    <w:basedOn w:val="Normal"/>
    <w:link w:val="BalloonTextChar"/>
    <w:uiPriority w:val="99"/>
    <w:semiHidden/>
    <w:unhideWhenUsed/>
    <w:rsid w:val="00402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B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208588">
      <w:bodyDiv w:val="1"/>
      <w:marLeft w:val="0"/>
      <w:marRight w:val="0"/>
      <w:marTop w:val="0"/>
      <w:marBottom w:val="0"/>
      <w:divBdr>
        <w:top w:val="none" w:sz="0" w:space="0" w:color="auto"/>
        <w:left w:val="none" w:sz="0" w:space="0" w:color="auto"/>
        <w:bottom w:val="none" w:sz="0" w:space="0" w:color="auto"/>
        <w:right w:val="none" w:sz="0" w:space="0" w:color="auto"/>
      </w:divBdr>
    </w:div>
    <w:div w:id="210963093">
      <w:bodyDiv w:val="1"/>
      <w:marLeft w:val="0"/>
      <w:marRight w:val="0"/>
      <w:marTop w:val="0"/>
      <w:marBottom w:val="0"/>
      <w:divBdr>
        <w:top w:val="none" w:sz="0" w:space="0" w:color="auto"/>
        <w:left w:val="none" w:sz="0" w:space="0" w:color="auto"/>
        <w:bottom w:val="none" w:sz="0" w:space="0" w:color="auto"/>
        <w:right w:val="none" w:sz="0" w:space="0" w:color="auto"/>
      </w:divBdr>
    </w:div>
    <w:div w:id="226380346">
      <w:bodyDiv w:val="1"/>
      <w:marLeft w:val="0"/>
      <w:marRight w:val="0"/>
      <w:marTop w:val="0"/>
      <w:marBottom w:val="0"/>
      <w:divBdr>
        <w:top w:val="none" w:sz="0" w:space="0" w:color="auto"/>
        <w:left w:val="none" w:sz="0" w:space="0" w:color="auto"/>
        <w:bottom w:val="none" w:sz="0" w:space="0" w:color="auto"/>
        <w:right w:val="none" w:sz="0" w:space="0" w:color="auto"/>
      </w:divBdr>
    </w:div>
    <w:div w:id="239754099">
      <w:bodyDiv w:val="1"/>
      <w:marLeft w:val="0"/>
      <w:marRight w:val="0"/>
      <w:marTop w:val="0"/>
      <w:marBottom w:val="0"/>
      <w:divBdr>
        <w:top w:val="none" w:sz="0" w:space="0" w:color="auto"/>
        <w:left w:val="none" w:sz="0" w:space="0" w:color="auto"/>
        <w:bottom w:val="none" w:sz="0" w:space="0" w:color="auto"/>
        <w:right w:val="none" w:sz="0" w:space="0" w:color="auto"/>
      </w:divBdr>
    </w:div>
    <w:div w:id="288320480">
      <w:bodyDiv w:val="1"/>
      <w:marLeft w:val="0"/>
      <w:marRight w:val="0"/>
      <w:marTop w:val="0"/>
      <w:marBottom w:val="0"/>
      <w:divBdr>
        <w:top w:val="none" w:sz="0" w:space="0" w:color="auto"/>
        <w:left w:val="none" w:sz="0" w:space="0" w:color="auto"/>
        <w:bottom w:val="none" w:sz="0" w:space="0" w:color="auto"/>
        <w:right w:val="none" w:sz="0" w:space="0" w:color="auto"/>
      </w:divBdr>
    </w:div>
    <w:div w:id="309866306">
      <w:bodyDiv w:val="1"/>
      <w:marLeft w:val="0"/>
      <w:marRight w:val="0"/>
      <w:marTop w:val="0"/>
      <w:marBottom w:val="0"/>
      <w:divBdr>
        <w:top w:val="none" w:sz="0" w:space="0" w:color="auto"/>
        <w:left w:val="none" w:sz="0" w:space="0" w:color="auto"/>
        <w:bottom w:val="none" w:sz="0" w:space="0" w:color="auto"/>
        <w:right w:val="none" w:sz="0" w:space="0" w:color="auto"/>
      </w:divBdr>
    </w:div>
    <w:div w:id="362831979">
      <w:bodyDiv w:val="1"/>
      <w:marLeft w:val="0"/>
      <w:marRight w:val="0"/>
      <w:marTop w:val="0"/>
      <w:marBottom w:val="0"/>
      <w:divBdr>
        <w:top w:val="none" w:sz="0" w:space="0" w:color="auto"/>
        <w:left w:val="none" w:sz="0" w:space="0" w:color="auto"/>
        <w:bottom w:val="none" w:sz="0" w:space="0" w:color="auto"/>
        <w:right w:val="none" w:sz="0" w:space="0" w:color="auto"/>
      </w:divBdr>
    </w:div>
    <w:div w:id="431247967">
      <w:bodyDiv w:val="1"/>
      <w:marLeft w:val="0"/>
      <w:marRight w:val="0"/>
      <w:marTop w:val="0"/>
      <w:marBottom w:val="0"/>
      <w:divBdr>
        <w:top w:val="none" w:sz="0" w:space="0" w:color="auto"/>
        <w:left w:val="none" w:sz="0" w:space="0" w:color="auto"/>
        <w:bottom w:val="none" w:sz="0" w:space="0" w:color="auto"/>
        <w:right w:val="none" w:sz="0" w:space="0" w:color="auto"/>
      </w:divBdr>
    </w:div>
    <w:div w:id="461966898">
      <w:bodyDiv w:val="1"/>
      <w:marLeft w:val="0"/>
      <w:marRight w:val="0"/>
      <w:marTop w:val="0"/>
      <w:marBottom w:val="0"/>
      <w:divBdr>
        <w:top w:val="none" w:sz="0" w:space="0" w:color="auto"/>
        <w:left w:val="none" w:sz="0" w:space="0" w:color="auto"/>
        <w:bottom w:val="none" w:sz="0" w:space="0" w:color="auto"/>
        <w:right w:val="none" w:sz="0" w:space="0" w:color="auto"/>
      </w:divBdr>
    </w:div>
    <w:div w:id="509954635">
      <w:bodyDiv w:val="1"/>
      <w:marLeft w:val="0"/>
      <w:marRight w:val="0"/>
      <w:marTop w:val="0"/>
      <w:marBottom w:val="0"/>
      <w:divBdr>
        <w:top w:val="none" w:sz="0" w:space="0" w:color="auto"/>
        <w:left w:val="none" w:sz="0" w:space="0" w:color="auto"/>
        <w:bottom w:val="none" w:sz="0" w:space="0" w:color="auto"/>
        <w:right w:val="none" w:sz="0" w:space="0" w:color="auto"/>
      </w:divBdr>
    </w:div>
    <w:div w:id="543640304">
      <w:bodyDiv w:val="1"/>
      <w:marLeft w:val="0"/>
      <w:marRight w:val="0"/>
      <w:marTop w:val="0"/>
      <w:marBottom w:val="0"/>
      <w:divBdr>
        <w:top w:val="none" w:sz="0" w:space="0" w:color="auto"/>
        <w:left w:val="none" w:sz="0" w:space="0" w:color="auto"/>
        <w:bottom w:val="none" w:sz="0" w:space="0" w:color="auto"/>
        <w:right w:val="none" w:sz="0" w:space="0" w:color="auto"/>
      </w:divBdr>
    </w:div>
    <w:div w:id="631445676">
      <w:bodyDiv w:val="1"/>
      <w:marLeft w:val="0"/>
      <w:marRight w:val="0"/>
      <w:marTop w:val="0"/>
      <w:marBottom w:val="0"/>
      <w:divBdr>
        <w:top w:val="none" w:sz="0" w:space="0" w:color="auto"/>
        <w:left w:val="none" w:sz="0" w:space="0" w:color="auto"/>
        <w:bottom w:val="none" w:sz="0" w:space="0" w:color="auto"/>
        <w:right w:val="none" w:sz="0" w:space="0" w:color="auto"/>
      </w:divBdr>
    </w:div>
    <w:div w:id="723721641">
      <w:bodyDiv w:val="1"/>
      <w:marLeft w:val="0"/>
      <w:marRight w:val="0"/>
      <w:marTop w:val="0"/>
      <w:marBottom w:val="0"/>
      <w:divBdr>
        <w:top w:val="none" w:sz="0" w:space="0" w:color="auto"/>
        <w:left w:val="none" w:sz="0" w:space="0" w:color="auto"/>
        <w:bottom w:val="none" w:sz="0" w:space="0" w:color="auto"/>
        <w:right w:val="none" w:sz="0" w:space="0" w:color="auto"/>
      </w:divBdr>
    </w:div>
    <w:div w:id="765343864">
      <w:bodyDiv w:val="1"/>
      <w:marLeft w:val="0"/>
      <w:marRight w:val="0"/>
      <w:marTop w:val="0"/>
      <w:marBottom w:val="0"/>
      <w:divBdr>
        <w:top w:val="none" w:sz="0" w:space="0" w:color="auto"/>
        <w:left w:val="none" w:sz="0" w:space="0" w:color="auto"/>
        <w:bottom w:val="none" w:sz="0" w:space="0" w:color="auto"/>
        <w:right w:val="none" w:sz="0" w:space="0" w:color="auto"/>
      </w:divBdr>
    </w:div>
    <w:div w:id="781850622">
      <w:bodyDiv w:val="1"/>
      <w:marLeft w:val="0"/>
      <w:marRight w:val="0"/>
      <w:marTop w:val="0"/>
      <w:marBottom w:val="0"/>
      <w:divBdr>
        <w:top w:val="none" w:sz="0" w:space="0" w:color="auto"/>
        <w:left w:val="none" w:sz="0" w:space="0" w:color="auto"/>
        <w:bottom w:val="none" w:sz="0" w:space="0" w:color="auto"/>
        <w:right w:val="none" w:sz="0" w:space="0" w:color="auto"/>
      </w:divBdr>
    </w:div>
    <w:div w:id="1052997369">
      <w:bodyDiv w:val="1"/>
      <w:marLeft w:val="0"/>
      <w:marRight w:val="0"/>
      <w:marTop w:val="0"/>
      <w:marBottom w:val="0"/>
      <w:divBdr>
        <w:top w:val="none" w:sz="0" w:space="0" w:color="auto"/>
        <w:left w:val="none" w:sz="0" w:space="0" w:color="auto"/>
        <w:bottom w:val="none" w:sz="0" w:space="0" w:color="auto"/>
        <w:right w:val="none" w:sz="0" w:space="0" w:color="auto"/>
      </w:divBdr>
    </w:div>
    <w:div w:id="1354769895">
      <w:bodyDiv w:val="1"/>
      <w:marLeft w:val="0"/>
      <w:marRight w:val="0"/>
      <w:marTop w:val="0"/>
      <w:marBottom w:val="0"/>
      <w:divBdr>
        <w:top w:val="none" w:sz="0" w:space="0" w:color="auto"/>
        <w:left w:val="none" w:sz="0" w:space="0" w:color="auto"/>
        <w:bottom w:val="none" w:sz="0" w:space="0" w:color="auto"/>
        <w:right w:val="none" w:sz="0" w:space="0" w:color="auto"/>
      </w:divBdr>
    </w:div>
    <w:div w:id="1509783903">
      <w:bodyDiv w:val="1"/>
      <w:marLeft w:val="0"/>
      <w:marRight w:val="0"/>
      <w:marTop w:val="0"/>
      <w:marBottom w:val="0"/>
      <w:divBdr>
        <w:top w:val="none" w:sz="0" w:space="0" w:color="auto"/>
        <w:left w:val="none" w:sz="0" w:space="0" w:color="auto"/>
        <w:bottom w:val="none" w:sz="0" w:space="0" w:color="auto"/>
        <w:right w:val="none" w:sz="0" w:space="0" w:color="auto"/>
      </w:divBdr>
    </w:div>
    <w:div w:id="1524202845">
      <w:bodyDiv w:val="1"/>
      <w:marLeft w:val="0"/>
      <w:marRight w:val="0"/>
      <w:marTop w:val="0"/>
      <w:marBottom w:val="0"/>
      <w:divBdr>
        <w:top w:val="none" w:sz="0" w:space="0" w:color="auto"/>
        <w:left w:val="none" w:sz="0" w:space="0" w:color="auto"/>
        <w:bottom w:val="none" w:sz="0" w:space="0" w:color="auto"/>
        <w:right w:val="none" w:sz="0" w:space="0" w:color="auto"/>
      </w:divBdr>
    </w:div>
    <w:div w:id="1549999300">
      <w:bodyDiv w:val="1"/>
      <w:marLeft w:val="0"/>
      <w:marRight w:val="0"/>
      <w:marTop w:val="0"/>
      <w:marBottom w:val="0"/>
      <w:divBdr>
        <w:top w:val="none" w:sz="0" w:space="0" w:color="auto"/>
        <w:left w:val="none" w:sz="0" w:space="0" w:color="auto"/>
        <w:bottom w:val="none" w:sz="0" w:space="0" w:color="auto"/>
        <w:right w:val="none" w:sz="0" w:space="0" w:color="auto"/>
      </w:divBdr>
    </w:div>
    <w:div w:id="1739012849">
      <w:bodyDiv w:val="1"/>
      <w:marLeft w:val="0"/>
      <w:marRight w:val="0"/>
      <w:marTop w:val="0"/>
      <w:marBottom w:val="0"/>
      <w:divBdr>
        <w:top w:val="none" w:sz="0" w:space="0" w:color="auto"/>
        <w:left w:val="none" w:sz="0" w:space="0" w:color="auto"/>
        <w:bottom w:val="none" w:sz="0" w:space="0" w:color="auto"/>
        <w:right w:val="none" w:sz="0" w:space="0" w:color="auto"/>
      </w:divBdr>
    </w:div>
    <w:div w:id="1763716613">
      <w:bodyDiv w:val="1"/>
      <w:marLeft w:val="0"/>
      <w:marRight w:val="0"/>
      <w:marTop w:val="0"/>
      <w:marBottom w:val="0"/>
      <w:divBdr>
        <w:top w:val="none" w:sz="0" w:space="0" w:color="auto"/>
        <w:left w:val="none" w:sz="0" w:space="0" w:color="auto"/>
        <w:bottom w:val="none" w:sz="0" w:space="0" w:color="auto"/>
        <w:right w:val="none" w:sz="0" w:space="0" w:color="auto"/>
      </w:divBdr>
    </w:div>
    <w:div w:id="1783525010">
      <w:bodyDiv w:val="1"/>
      <w:marLeft w:val="0"/>
      <w:marRight w:val="0"/>
      <w:marTop w:val="0"/>
      <w:marBottom w:val="0"/>
      <w:divBdr>
        <w:top w:val="none" w:sz="0" w:space="0" w:color="auto"/>
        <w:left w:val="none" w:sz="0" w:space="0" w:color="auto"/>
        <w:bottom w:val="none" w:sz="0" w:space="0" w:color="auto"/>
        <w:right w:val="none" w:sz="0" w:space="0" w:color="auto"/>
      </w:divBdr>
    </w:div>
    <w:div w:id="211007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rif@untag-sby.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goes97.bb@gmail.com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BKP20</b:Tag>
    <b:SourceType>InternetSite</b:SourceType>
    <b:Guid>{75BCC258-CFE4-4660-9370-E4B8D875F099}</b:Guid>
    <b:Author>
      <b:Author>
        <b:NameList>
          <b:Person>
            <b:Last>BKPIM</b:Last>
          </b:Person>
        </b:NameList>
      </b:Author>
    </b:Author>
    <b:Title>Nilai Ekspor Hasil Perikanan 2019 Meningkat 10,8 Persen</b:Title>
    <b:InternetSiteTitle>BADAN KARANTINA IKAN, PENGENDALIAN MUTU DAN KEAMANAN HASIL PERIKANAN</b:InternetSiteTitle>
    <b:Year>2020</b:Year>
    <b:Month>1</b:Month>
    <b:Day>15</b:Day>
    <b:URL>https://kkp.go.id/bkipm/artikel/16379-nilai-ekspor-hasil-perikanan-2019-meningkat-10-8-persen</b:URL>
    <b:RefOrder>1</b:RefOrder>
  </b:Source>
  <b:Source>
    <b:Tag>Rik18</b:Tag>
    <b:SourceType>Book</b:SourceType>
    <b:Guid>{0F67209A-D48B-481D-BE47-CECFB08A88D9}</b:Guid>
    <b:Title>Kebijakan Publik Yang Membumi. </b:Title>
    <b:Year>2009</b:Year>
    <b:Author>
      <b:Author>
        <b:NameList>
          <b:Person>
            <b:Last>Tangkilisan</b:Last>
            <b:First>H.</b:First>
            <b:Middle>N.</b:Middle>
          </b:Person>
        </b:NameList>
      </b:Author>
    </b:Author>
    <b:JournalName>JURNAL DIALEKTIKA PUBLIK</b:JournalName>
    <b:Pages>33</b:Pages>
    <b:City>Yogyakarta</b:City>
    <b:Publisher>Lukman Offset dan Yayasan Pembaharuan Administrasi Publik Indonesia.</b:Publisher>
    <b:RefOrder>3</b:RefOrder>
  </b:Source>
  <b:Source>
    <b:Tag>Suh18</b:Tag>
    <b:SourceType>JournalArticle</b:SourceType>
    <b:Guid>{C6D4A145-BF69-4B5E-9A0E-857C7E71BDDA}</b:Guid>
    <b:Title>Upaya Dinas Kebudayaan Dan Pariwisata Dalam Pembangunan Kampung Wisata Di Kelurahan Tebing Tinggi Okura Kecamatan Rumbai Pesisir Kota Pekanbaru Tahun 2014-2016 </b:Title>
    <b:Year>2018</b:Year>
    <b:Author>
      <b:Author>
        <b:NameList>
          <b:Person>
            <b:Last>Ananta</b:Last>
            <b:First>Suhada</b:First>
            <b:Middle>M.</b:Middle>
          </b:Person>
        </b:NameList>
      </b:Author>
    </b:Author>
    <b:JournalName>Jurnal FISIP</b:JournalName>
    <b:Pages>6</b:Pages>
    <b:RefOrder>2</b:RefOrder>
  </b:Source>
</b:Sources>
</file>

<file path=customXml/itemProps1.xml><?xml version="1.0" encoding="utf-8"?>
<ds:datastoreItem xmlns:ds="http://schemas.openxmlformats.org/officeDocument/2006/customXml" ds:itemID="{82F1EF53-2DCB-43DE-9700-B6745562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vieavtavila@gmail.com</dc:creator>
  <cp:lastModifiedBy>Toshiba</cp:lastModifiedBy>
  <cp:revision>6</cp:revision>
  <cp:lastPrinted>2021-04-21T06:32:00Z</cp:lastPrinted>
  <dcterms:created xsi:type="dcterms:W3CDTF">2021-04-22T06:24:00Z</dcterms:created>
  <dcterms:modified xsi:type="dcterms:W3CDTF">2021-06-10T08:32:00Z</dcterms:modified>
</cp:coreProperties>
</file>